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C73" w:rsidRPr="00EE77D7" w:rsidRDefault="00552C9A" w:rsidP="009E1C73">
      <w:pPr>
        <w:spacing w:after="0"/>
        <w:jc w:val="center"/>
        <w:rPr>
          <w:rFonts w:ascii="Arial" w:hAnsi="Arial" w:cs="Arial"/>
          <w:b/>
          <w:sz w:val="28"/>
          <w:szCs w:val="20"/>
        </w:rPr>
      </w:pPr>
      <w:r>
        <w:rPr>
          <w:rFonts w:ascii="Arial" w:hAnsi="Arial" w:cs="Arial"/>
          <w:b/>
          <w:sz w:val="28"/>
          <w:szCs w:val="20"/>
        </w:rPr>
        <w:t>CAMPUS TOUR GUIDE: DESC</w:t>
      </w:r>
      <w:r w:rsidR="009E1C73" w:rsidRPr="00EE77D7">
        <w:rPr>
          <w:rFonts w:ascii="Arial" w:hAnsi="Arial" w:cs="Arial"/>
          <w:b/>
          <w:sz w:val="28"/>
          <w:szCs w:val="20"/>
        </w:rPr>
        <w:t>RIPTION OF UPLB FACILITIES</w:t>
      </w:r>
    </w:p>
    <w:p w:rsidR="00EE77D7" w:rsidRPr="00EE77D7" w:rsidRDefault="00EE77D7" w:rsidP="009E1C73">
      <w:pPr>
        <w:spacing w:after="0"/>
        <w:rPr>
          <w:rFonts w:ascii="Arial" w:hAnsi="Arial" w:cs="Arial"/>
          <w:b/>
          <w:sz w:val="20"/>
          <w:szCs w:val="20"/>
        </w:rPr>
      </w:pPr>
    </w:p>
    <w:p w:rsidR="00EE77D7" w:rsidRPr="00EE77D7" w:rsidRDefault="00EE77D7" w:rsidP="009E1C73">
      <w:pPr>
        <w:spacing w:after="0"/>
        <w:rPr>
          <w:rFonts w:ascii="Arial" w:hAnsi="Arial" w:cs="Arial"/>
          <w:b/>
          <w:sz w:val="20"/>
          <w:szCs w:val="20"/>
        </w:rPr>
      </w:pPr>
      <w:r w:rsidRPr="00EE77D7">
        <w:rPr>
          <w:rFonts w:ascii="Arial" w:hAnsi="Arial" w:cs="Arial"/>
          <w:b/>
          <w:sz w:val="20"/>
          <w:szCs w:val="20"/>
        </w:rPr>
        <w:t>LEGEND:</w:t>
      </w:r>
    </w:p>
    <w:p w:rsidR="00EE77D7" w:rsidRPr="00EE77D7" w:rsidRDefault="00EE77D7" w:rsidP="009E1C73">
      <w:pPr>
        <w:spacing w:after="0"/>
        <w:rPr>
          <w:rFonts w:ascii="Arial" w:hAnsi="Arial" w:cs="Arial"/>
          <w:sz w:val="20"/>
          <w:szCs w:val="20"/>
        </w:rPr>
      </w:pPr>
      <w:r w:rsidRPr="00EE77D7">
        <w:rPr>
          <w:rFonts w:ascii="Arial" w:hAnsi="Arial" w:cs="Arial"/>
          <w:b/>
          <w:sz w:val="20"/>
          <w:szCs w:val="20"/>
        </w:rPr>
        <w:t>TL</w:t>
      </w:r>
      <w:r w:rsidRPr="00EE77D7">
        <w:rPr>
          <w:rFonts w:ascii="Arial" w:hAnsi="Arial" w:cs="Arial"/>
          <w:sz w:val="20"/>
          <w:szCs w:val="20"/>
        </w:rPr>
        <w:t xml:space="preserve"> </w:t>
      </w:r>
      <w:r w:rsidRPr="00EE77D7">
        <w:rPr>
          <w:rFonts w:ascii="Arial" w:hAnsi="Arial" w:cs="Arial"/>
          <w:sz w:val="20"/>
          <w:szCs w:val="20"/>
        </w:rPr>
        <w:tab/>
        <w:t>– Team Leader</w:t>
      </w:r>
    </w:p>
    <w:p w:rsidR="00EE77D7" w:rsidRPr="00EE77D7" w:rsidRDefault="00EE77D7" w:rsidP="009E1C73">
      <w:pPr>
        <w:spacing w:after="0"/>
        <w:rPr>
          <w:rFonts w:ascii="Arial" w:hAnsi="Arial" w:cs="Arial"/>
          <w:sz w:val="20"/>
          <w:szCs w:val="20"/>
        </w:rPr>
      </w:pPr>
      <w:r w:rsidRPr="00EE77D7">
        <w:rPr>
          <w:rFonts w:ascii="Arial" w:hAnsi="Arial" w:cs="Arial"/>
          <w:b/>
          <w:sz w:val="20"/>
          <w:szCs w:val="20"/>
        </w:rPr>
        <w:t>TL/M</w:t>
      </w:r>
      <w:r w:rsidRPr="00EE77D7">
        <w:rPr>
          <w:rFonts w:ascii="Arial" w:hAnsi="Arial" w:cs="Arial"/>
          <w:sz w:val="20"/>
          <w:szCs w:val="20"/>
        </w:rPr>
        <w:t xml:space="preserve"> </w:t>
      </w:r>
      <w:r w:rsidRPr="00EE77D7">
        <w:rPr>
          <w:rFonts w:ascii="Arial" w:hAnsi="Arial" w:cs="Arial"/>
          <w:sz w:val="20"/>
          <w:szCs w:val="20"/>
        </w:rPr>
        <w:tab/>
        <w:t>– Team Leader and Members</w:t>
      </w:r>
    </w:p>
    <w:p w:rsidR="00EE77D7" w:rsidRPr="00EE77D7" w:rsidRDefault="00EE77D7" w:rsidP="009E1C73">
      <w:pPr>
        <w:spacing w:after="0"/>
        <w:rPr>
          <w:rFonts w:ascii="Arial" w:hAnsi="Arial" w:cs="Arial"/>
          <w:sz w:val="20"/>
          <w:szCs w:val="20"/>
        </w:rPr>
      </w:pPr>
    </w:p>
    <w:p w:rsidR="00EE77D7" w:rsidRPr="00EE77D7" w:rsidRDefault="00EE77D7" w:rsidP="009E1C73">
      <w:pPr>
        <w:spacing w:after="0"/>
        <w:rPr>
          <w:rFonts w:ascii="Arial" w:hAnsi="Arial" w:cs="Arial"/>
          <w:sz w:val="20"/>
          <w:szCs w:val="20"/>
        </w:rPr>
        <w:sectPr w:rsidR="00EE77D7" w:rsidRPr="00EE77D7" w:rsidSect="00EE77D7">
          <w:pgSz w:w="12240" w:h="15840"/>
          <w:pgMar w:top="1440" w:right="1440" w:bottom="1440" w:left="1440" w:header="720" w:footer="720" w:gutter="0"/>
          <w:cols w:space="720"/>
          <w:docGrid w:linePitch="360"/>
        </w:sectPr>
      </w:pPr>
    </w:p>
    <w:p w:rsidR="009E1C73" w:rsidRPr="00EE77D7" w:rsidRDefault="009E1C73" w:rsidP="009E1C73">
      <w:pPr>
        <w:spacing w:after="0"/>
        <w:rPr>
          <w:rFonts w:ascii="Arial" w:hAnsi="Arial" w:cs="Arial"/>
          <w:b/>
          <w:sz w:val="20"/>
          <w:szCs w:val="20"/>
        </w:rPr>
      </w:pPr>
      <w:r w:rsidRPr="00EE77D7">
        <w:rPr>
          <w:rFonts w:ascii="Arial" w:hAnsi="Arial" w:cs="Arial"/>
          <w:b/>
          <w:sz w:val="20"/>
          <w:szCs w:val="20"/>
        </w:rPr>
        <w:lastRenderedPageBreak/>
        <w:t xml:space="preserve">University of the Philippines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founded on June 18, 1908</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the first state university in the country</w:t>
      </w:r>
    </w:p>
    <w:p w:rsidR="009E1C73" w:rsidRPr="00EE77D7" w:rsidRDefault="009E1C73" w:rsidP="009E1C73">
      <w:pPr>
        <w:spacing w:after="0"/>
        <w:rPr>
          <w:rFonts w:ascii="Arial" w:hAnsi="Arial" w:cs="Arial"/>
          <w:sz w:val="20"/>
          <w:szCs w:val="20"/>
        </w:rPr>
      </w:pPr>
    </w:p>
    <w:p w:rsidR="009E1C73" w:rsidRPr="00EE77D7" w:rsidRDefault="009E1C73" w:rsidP="009E1C73">
      <w:pPr>
        <w:spacing w:after="0"/>
        <w:rPr>
          <w:rFonts w:ascii="Arial" w:hAnsi="Arial" w:cs="Arial"/>
          <w:b/>
          <w:sz w:val="20"/>
          <w:szCs w:val="20"/>
        </w:rPr>
      </w:pPr>
      <w:r w:rsidRPr="00EE77D7">
        <w:rPr>
          <w:rFonts w:ascii="Arial" w:hAnsi="Arial" w:cs="Arial"/>
          <w:b/>
          <w:sz w:val="20"/>
          <w:szCs w:val="20"/>
        </w:rPr>
        <w:t xml:space="preserve">UP Los Baños </w:t>
      </w:r>
      <w:bookmarkStart w:id="0" w:name="_GoBack"/>
      <w:bookmarkEnd w:id="0"/>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first autonomous (independent; self-governing) campus</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one of the largest campuses in the Philippines with roughly the size of the Manila City</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i/>
          <w:sz w:val="20"/>
          <w:szCs w:val="20"/>
          <w:u w:val="single"/>
        </w:rPr>
        <w:t>March 6, 1909</w:t>
      </w:r>
      <w:r w:rsidRPr="00EE77D7">
        <w:rPr>
          <w:rFonts w:ascii="Arial" w:hAnsi="Arial" w:cs="Arial"/>
          <w:sz w:val="20"/>
          <w:szCs w:val="20"/>
        </w:rPr>
        <w:t>, beginning of UP Los Baños as College of Agriculture (UPCA) and became the very first unit of the UP to open after the war.</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i/>
          <w:sz w:val="20"/>
          <w:szCs w:val="20"/>
          <w:u w:val="single"/>
        </w:rPr>
        <w:t>April 19, 1910</w:t>
      </w:r>
      <w:r w:rsidRPr="00EE77D7">
        <w:rPr>
          <w:rFonts w:ascii="Arial" w:hAnsi="Arial" w:cs="Arial"/>
          <w:sz w:val="20"/>
          <w:szCs w:val="20"/>
        </w:rPr>
        <w:t>, the College of Forestry was established.</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i/>
          <w:sz w:val="20"/>
          <w:szCs w:val="20"/>
          <w:u w:val="single"/>
        </w:rPr>
        <w:t>November 20, 1972</w:t>
      </w:r>
      <w:r w:rsidR="00DB6F48">
        <w:rPr>
          <w:rFonts w:ascii="Arial" w:hAnsi="Arial" w:cs="Arial"/>
          <w:sz w:val="20"/>
          <w:szCs w:val="20"/>
        </w:rPr>
        <w:t>, UPCA became a University</w:t>
      </w:r>
      <w:r w:rsidRPr="00EE77D7">
        <w:rPr>
          <w:rFonts w:ascii="Arial" w:hAnsi="Arial" w:cs="Arial"/>
          <w:sz w:val="20"/>
          <w:szCs w:val="20"/>
        </w:rPr>
        <w:t xml:space="preserve"> by virtue of Presidential Decree No. 58.</w:t>
      </w:r>
    </w:p>
    <w:p w:rsidR="009E1C73" w:rsidRPr="00EE77D7" w:rsidRDefault="009E1C73" w:rsidP="009E1C73">
      <w:pPr>
        <w:spacing w:after="0"/>
        <w:rPr>
          <w:rFonts w:ascii="Arial" w:hAnsi="Arial" w:cs="Arial"/>
          <w:sz w:val="20"/>
          <w:szCs w:val="20"/>
        </w:rPr>
      </w:pPr>
    </w:p>
    <w:p w:rsidR="009E1C73" w:rsidRPr="00EE77D7" w:rsidRDefault="009E1C73" w:rsidP="009E1C73">
      <w:pPr>
        <w:spacing w:after="0"/>
        <w:rPr>
          <w:rFonts w:ascii="Arial" w:hAnsi="Arial" w:cs="Arial"/>
          <w:b/>
          <w:sz w:val="20"/>
          <w:szCs w:val="20"/>
        </w:rPr>
      </w:pPr>
      <w:r w:rsidRPr="00EE77D7">
        <w:rPr>
          <w:rFonts w:ascii="Arial" w:hAnsi="Arial" w:cs="Arial"/>
          <w:b/>
          <w:sz w:val="20"/>
          <w:szCs w:val="20"/>
        </w:rPr>
        <w:t>KEY BUILDINGS and LANDMARKS</w:t>
      </w:r>
    </w:p>
    <w:p w:rsidR="009E1C73" w:rsidRPr="00EE77D7" w:rsidRDefault="009E1C73" w:rsidP="009E1C73">
      <w:pPr>
        <w:spacing w:after="0"/>
        <w:rPr>
          <w:rFonts w:ascii="Arial" w:hAnsi="Arial" w:cs="Arial"/>
          <w:b/>
          <w:sz w:val="20"/>
          <w:szCs w:val="20"/>
        </w:rPr>
      </w:pPr>
    </w:p>
    <w:p w:rsidR="009E1C73" w:rsidRPr="00EE77D7" w:rsidRDefault="009E1C73" w:rsidP="009E1C73">
      <w:pPr>
        <w:spacing w:after="0"/>
        <w:rPr>
          <w:rFonts w:ascii="Arial" w:hAnsi="Arial" w:cs="Arial"/>
          <w:sz w:val="20"/>
          <w:szCs w:val="20"/>
          <w:u w:val="single"/>
        </w:rPr>
      </w:pPr>
      <w:r w:rsidRPr="00EE77D7">
        <w:rPr>
          <w:rFonts w:ascii="Arial" w:hAnsi="Arial" w:cs="Arial"/>
          <w:sz w:val="20"/>
          <w:szCs w:val="20"/>
          <w:u w:val="single"/>
        </w:rPr>
        <w:t xml:space="preserve">1. SU-Student Union Building </w:t>
      </w:r>
      <w:r w:rsidRPr="00EE77D7">
        <w:rPr>
          <w:rFonts w:ascii="Arial" w:hAnsi="Arial" w:cs="Arial"/>
          <w:b/>
          <w:sz w:val="20"/>
          <w:szCs w:val="20"/>
          <w:u w:val="single"/>
        </w:rPr>
        <w:t>(TL)</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houses the Office of Student Affairs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basement has a recreational hall with table tennis, billiards and bowling facilities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ground floor: </w:t>
      </w:r>
      <w:r w:rsidR="00EB6A9C">
        <w:rPr>
          <w:rFonts w:ascii="Arial" w:hAnsi="Arial" w:cs="Arial"/>
          <w:sz w:val="20"/>
          <w:szCs w:val="20"/>
        </w:rPr>
        <w:t xml:space="preserve">houses the Learning Resource </w:t>
      </w:r>
      <w:proofErr w:type="spellStart"/>
      <w:r w:rsidR="00EB6A9C">
        <w:rPr>
          <w:rFonts w:ascii="Arial" w:hAnsi="Arial" w:cs="Arial"/>
          <w:sz w:val="20"/>
          <w:szCs w:val="20"/>
        </w:rPr>
        <w:t>Center</w:t>
      </w:r>
      <w:proofErr w:type="spellEnd"/>
      <w:r w:rsidR="00EB6A9C">
        <w:rPr>
          <w:rFonts w:ascii="Arial" w:hAnsi="Arial" w:cs="Arial"/>
          <w:sz w:val="20"/>
          <w:szCs w:val="20"/>
        </w:rPr>
        <w:t xml:space="preserve"> (LRC), </w:t>
      </w:r>
      <w:r w:rsidRPr="00EE77D7">
        <w:rPr>
          <w:rFonts w:ascii="Arial" w:hAnsi="Arial" w:cs="Arial"/>
          <w:sz w:val="20"/>
          <w:szCs w:val="20"/>
        </w:rPr>
        <w:t xml:space="preserve">establishments such as 7-11 and SU Food </w:t>
      </w:r>
      <w:proofErr w:type="spellStart"/>
      <w:r w:rsidRPr="00EE77D7">
        <w:rPr>
          <w:rFonts w:ascii="Arial" w:hAnsi="Arial" w:cs="Arial"/>
          <w:sz w:val="20"/>
          <w:szCs w:val="20"/>
        </w:rPr>
        <w:t>Center</w:t>
      </w:r>
      <w:proofErr w:type="spellEnd"/>
      <w:r w:rsidRPr="00EE77D7">
        <w:rPr>
          <w:rFonts w:ascii="Arial" w:hAnsi="Arial" w:cs="Arial"/>
          <w:sz w:val="20"/>
          <w:szCs w:val="20"/>
        </w:rPr>
        <w:t xml:space="preserve">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2</w:t>
      </w:r>
      <w:r w:rsidRPr="00EE77D7">
        <w:rPr>
          <w:rFonts w:ascii="Arial" w:hAnsi="Arial" w:cs="Arial"/>
          <w:sz w:val="20"/>
          <w:szCs w:val="20"/>
          <w:vertAlign w:val="superscript"/>
        </w:rPr>
        <w:t>nd</w:t>
      </w:r>
      <w:r w:rsidRPr="00EE77D7">
        <w:rPr>
          <w:rFonts w:ascii="Arial" w:hAnsi="Arial" w:cs="Arial"/>
          <w:sz w:val="20"/>
          <w:szCs w:val="20"/>
        </w:rPr>
        <w:t xml:space="preserve"> floor: Office of the Director and other divisions of OSA (Scholarship and Financial Assistance, Student Organizations and Activities, &amp; Counse</w:t>
      </w:r>
      <w:r w:rsidR="00787C62">
        <w:rPr>
          <w:rFonts w:ascii="Arial" w:hAnsi="Arial" w:cs="Arial"/>
          <w:sz w:val="20"/>
          <w:szCs w:val="20"/>
        </w:rPr>
        <w:t>l</w:t>
      </w:r>
      <w:r w:rsidRPr="00EE77D7">
        <w:rPr>
          <w:rFonts w:ascii="Arial" w:hAnsi="Arial" w:cs="Arial"/>
          <w:sz w:val="20"/>
          <w:szCs w:val="20"/>
        </w:rPr>
        <w:t xml:space="preserve">ling and Testing) including the International Student Services and the </w:t>
      </w:r>
      <w:proofErr w:type="spellStart"/>
      <w:r w:rsidRPr="00EE77D7">
        <w:rPr>
          <w:rFonts w:ascii="Arial" w:hAnsi="Arial" w:cs="Arial"/>
          <w:sz w:val="20"/>
          <w:szCs w:val="20"/>
        </w:rPr>
        <w:t>Makiling</w:t>
      </w:r>
      <w:proofErr w:type="spellEnd"/>
      <w:r w:rsidRPr="00EE77D7">
        <w:rPr>
          <w:rFonts w:ascii="Arial" w:hAnsi="Arial" w:cs="Arial"/>
          <w:sz w:val="20"/>
          <w:szCs w:val="20"/>
        </w:rPr>
        <w:t xml:space="preserve"> Ballroom Hall</w:t>
      </w:r>
      <w:r w:rsidR="00C139CF">
        <w:rPr>
          <w:rFonts w:ascii="Arial" w:hAnsi="Arial" w:cs="Arial"/>
          <w:sz w:val="20"/>
          <w:szCs w:val="20"/>
        </w:rPr>
        <w:t>, Communication and Information Technology (COMMIT)</w:t>
      </w:r>
      <w:r w:rsidRPr="00EE77D7">
        <w:rPr>
          <w:rFonts w:ascii="Arial" w:hAnsi="Arial" w:cs="Arial"/>
          <w:sz w:val="20"/>
          <w:szCs w:val="20"/>
        </w:rPr>
        <w:t xml:space="preserve">. Also houses the offices of the UPLB Perspective, University Student Council and Textbook Exchange and Rental </w:t>
      </w:r>
      <w:proofErr w:type="spellStart"/>
      <w:r w:rsidRPr="00EE77D7">
        <w:rPr>
          <w:rFonts w:ascii="Arial" w:hAnsi="Arial" w:cs="Arial"/>
          <w:sz w:val="20"/>
          <w:szCs w:val="20"/>
        </w:rPr>
        <w:t>Center</w:t>
      </w:r>
      <w:proofErr w:type="spellEnd"/>
      <w:r w:rsidRPr="00EE77D7">
        <w:rPr>
          <w:rFonts w:ascii="Arial" w:hAnsi="Arial" w:cs="Arial"/>
          <w:sz w:val="20"/>
          <w:szCs w:val="20"/>
        </w:rPr>
        <w:t xml:space="preserve"> or TERC, and the Student Disciplinary Tribunal</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i/>
          <w:sz w:val="20"/>
          <w:szCs w:val="20"/>
        </w:rPr>
        <w:t>Trivia: The pillars of the SU building resemble the trunk of the kapok tree outside the building.</w:t>
      </w:r>
    </w:p>
    <w:p w:rsidR="009E1C73" w:rsidRPr="00EE77D7" w:rsidRDefault="009E1C73" w:rsidP="009E1C73">
      <w:pPr>
        <w:spacing w:after="0"/>
        <w:rPr>
          <w:rFonts w:ascii="Arial" w:hAnsi="Arial" w:cs="Arial"/>
          <w:sz w:val="20"/>
          <w:szCs w:val="20"/>
          <w:u w:val="single"/>
        </w:rPr>
      </w:pPr>
      <w:r w:rsidRPr="00EE77D7">
        <w:rPr>
          <w:rFonts w:ascii="Arial" w:hAnsi="Arial" w:cs="Arial"/>
          <w:sz w:val="20"/>
          <w:szCs w:val="20"/>
          <w:u w:val="single"/>
        </w:rPr>
        <w:lastRenderedPageBreak/>
        <w:t xml:space="preserve">2. Baker Hall </w:t>
      </w:r>
      <w:r w:rsidRPr="00EE77D7">
        <w:rPr>
          <w:rFonts w:ascii="Arial" w:hAnsi="Arial" w:cs="Arial"/>
          <w:b/>
          <w:sz w:val="20"/>
          <w:szCs w:val="20"/>
          <w:u w:val="single"/>
        </w:rPr>
        <w:t>(TL)</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Named after Dr. Charles Fuller Baker, the 2</w:t>
      </w:r>
      <w:r w:rsidRPr="00EE77D7">
        <w:rPr>
          <w:rFonts w:ascii="Arial" w:hAnsi="Arial" w:cs="Arial"/>
          <w:sz w:val="20"/>
          <w:szCs w:val="20"/>
          <w:vertAlign w:val="superscript"/>
        </w:rPr>
        <w:t>nd</w:t>
      </w:r>
      <w:r w:rsidRPr="00EE77D7">
        <w:rPr>
          <w:rFonts w:ascii="Arial" w:hAnsi="Arial" w:cs="Arial"/>
          <w:sz w:val="20"/>
          <w:szCs w:val="20"/>
        </w:rPr>
        <w:t xml:space="preserve"> dean of the College of Agriculture (former name of UPLB).</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Among the facilities are indoor and outdoor basketball, and tennis courts, archery range, swimming pool, softball, diamond and soccer field.</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i/>
          <w:sz w:val="20"/>
          <w:szCs w:val="20"/>
        </w:rPr>
        <w:t>Trivia: Former concentration camp during the World War II</w:t>
      </w:r>
    </w:p>
    <w:p w:rsidR="009E1C73" w:rsidRPr="00EE77D7" w:rsidRDefault="009E1C73" w:rsidP="009E1C73">
      <w:pPr>
        <w:spacing w:after="0"/>
        <w:rPr>
          <w:rFonts w:ascii="Arial" w:hAnsi="Arial" w:cs="Arial"/>
          <w:sz w:val="20"/>
          <w:szCs w:val="20"/>
        </w:rPr>
      </w:pPr>
    </w:p>
    <w:p w:rsidR="009E1C73" w:rsidRPr="00EE77D7" w:rsidRDefault="009E1C73" w:rsidP="009E1C73">
      <w:pPr>
        <w:spacing w:after="0"/>
        <w:rPr>
          <w:rFonts w:ascii="Arial" w:hAnsi="Arial" w:cs="Arial"/>
          <w:b/>
          <w:sz w:val="20"/>
          <w:szCs w:val="20"/>
          <w:u w:val="single"/>
        </w:rPr>
      </w:pPr>
      <w:r w:rsidRPr="00EE77D7">
        <w:rPr>
          <w:rFonts w:ascii="Arial" w:hAnsi="Arial" w:cs="Arial"/>
          <w:sz w:val="20"/>
          <w:szCs w:val="20"/>
          <w:u w:val="single"/>
        </w:rPr>
        <w:t xml:space="preserve">3. DMST-Dept. of Military Science and Tactics </w:t>
      </w:r>
      <w:r w:rsidRPr="00EE77D7">
        <w:rPr>
          <w:rFonts w:ascii="Arial" w:hAnsi="Arial" w:cs="Arial"/>
          <w:b/>
          <w:sz w:val="20"/>
          <w:szCs w:val="20"/>
          <w:u w:val="single"/>
        </w:rPr>
        <w:t>(TL/M)</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Formerly the site of The Infirmary</w:t>
      </w:r>
      <w:r w:rsidR="00EB6A9C">
        <w:rPr>
          <w:rFonts w:ascii="Arial" w:hAnsi="Arial" w:cs="Arial"/>
          <w:sz w:val="20"/>
          <w:szCs w:val="20"/>
        </w:rPr>
        <w:t xml:space="preserve"> a.k.a. University Health Service</w:t>
      </w:r>
    </w:p>
    <w:p w:rsidR="009E1C73"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Coordinates the training for the reserve officers.</w:t>
      </w:r>
    </w:p>
    <w:p w:rsidR="00EB6A9C" w:rsidRPr="00EB6A9C" w:rsidRDefault="00EB6A9C" w:rsidP="00EB6A9C">
      <w:pPr>
        <w:pStyle w:val="ListParagraph"/>
        <w:spacing w:after="0"/>
        <w:ind w:left="180"/>
        <w:rPr>
          <w:rFonts w:ascii="Arial" w:hAnsi="Arial" w:cs="Arial"/>
          <w:sz w:val="20"/>
          <w:szCs w:val="20"/>
        </w:rPr>
      </w:pPr>
    </w:p>
    <w:p w:rsidR="009E1C73" w:rsidRPr="00EE77D7" w:rsidRDefault="009E1C73" w:rsidP="009E1C73">
      <w:pPr>
        <w:spacing w:after="0"/>
        <w:rPr>
          <w:rFonts w:ascii="Arial" w:hAnsi="Arial" w:cs="Arial"/>
          <w:sz w:val="20"/>
          <w:szCs w:val="20"/>
          <w:u w:val="single"/>
        </w:rPr>
      </w:pPr>
      <w:r w:rsidRPr="00EE77D7">
        <w:rPr>
          <w:rFonts w:ascii="Arial" w:hAnsi="Arial" w:cs="Arial"/>
          <w:sz w:val="20"/>
          <w:szCs w:val="20"/>
          <w:u w:val="single"/>
        </w:rPr>
        <w:t xml:space="preserve">4. Rizal Centenary Carillon Tower </w:t>
      </w:r>
      <w:r w:rsidRPr="00EE77D7">
        <w:rPr>
          <w:rFonts w:ascii="Arial" w:hAnsi="Arial" w:cs="Arial"/>
          <w:b/>
          <w:sz w:val="20"/>
          <w:szCs w:val="20"/>
          <w:u w:val="single"/>
        </w:rPr>
        <w:t>(</w:t>
      </w:r>
      <w:r w:rsidR="00EB6A9C">
        <w:rPr>
          <w:rFonts w:ascii="Arial" w:hAnsi="Arial" w:cs="Arial"/>
          <w:b/>
          <w:sz w:val="20"/>
          <w:szCs w:val="20"/>
          <w:u w:val="single"/>
        </w:rPr>
        <w:t>TL/M</w:t>
      </w:r>
      <w:r w:rsidRPr="00EE77D7">
        <w:rPr>
          <w:rFonts w:ascii="Arial" w:hAnsi="Arial" w:cs="Arial"/>
          <w:b/>
          <w:sz w:val="20"/>
          <w:szCs w:val="20"/>
          <w:u w:val="single"/>
        </w:rPr>
        <w:t>)</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Music tower, creation of the late National Artist for Architecture, Leandro V. </w:t>
      </w:r>
      <w:proofErr w:type="spellStart"/>
      <w:r w:rsidRPr="00EE77D7">
        <w:rPr>
          <w:rFonts w:ascii="Arial" w:hAnsi="Arial" w:cs="Arial"/>
          <w:sz w:val="20"/>
          <w:szCs w:val="20"/>
        </w:rPr>
        <w:t>Locsin</w:t>
      </w:r>
      <w:proofErr w:type="spellEnd"/>
      <w:r w:rsidRPr="00EE77D7">
        <w:rPr>
          <w:rFonts w:ascii="Arial" w:hAnsi="Arial" w:cs="Arial"/>
          <w:sz w:val="20"/>
          <w:szCs w:val="20"/>
        </w:rPr>
        <w:t xml:space="preserve">.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The soaring heights: yearning of the Filipino youth.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Subtle at the massy base: strength of the foundation of the community deeply dedicated in pursuit of learning.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The spaces along the inflexible structure: academic freedom encouraged in the academe.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The carillon has 37 bells of different sizes.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Before: At 12 noon, the “UP Naming </w:t>
      </w:r>
      <w:proofErr w:type="spellStart"/>
      <w:r w:rsidRPr="00EE77D7">
        <w:rPr>
          <w:rFonts w:ascii="Arial" w:hAnsi="Arial" w:cs="Arial"/>
          <w:sz w:val="20"/>
          <w:szCs w:val="20"/>
        </w:rPr>
        <w:t>Mahal</w:t>
      </w:r>
      <w:proofErr w:type="spellEnd"/>
      <w:r w:rsidRPr="00EE77D7">
        <w:rPr>
          <w:rFonts w:ascii="Arial" w:hAnsi="Arial" w:cs="Arial"/>
          <w:sz w:val="20"/>
          <w:szCs w:val="20"/>
        </w:rPr>
        <w:t>” is played and at 6:00 pm “Jesus, Joy of Man’s Desiring” and every</w:t>
      </w:r>
      <w:r w:rsidR="00787C62">
        <w:rPr>
          <w:rFonts w:ascii="Arial" w:hAnsi="Arial" w:cs="Arial"/>
          <w:sz w:val="20"/>
          <w:szCs w:val="20"/>
        </w:rPr>
        <w:t xml:space="preserve"> quarter an hour is the Westmin</w:t>
      </w:r>
      <w:r w:rsidRPr="00EE77D7">
        <w:rPr>
          <w:rFonts w:ascii="Arial" w:hAnsi="Arial" w:cs="Arial"/>
          <w:sz w:val="20"/>
          <w:szCs w:val="20"/>
        </w:rPr>
        <w:t>ster Chime.</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i/>
          <w:sz w:val="20"/>
          <w:szCs w:val="20"/>
        </w:rPr>
        <w:t>Trivia: (1) Some of the bells have been stolen making it dysfunctional. (2) During commencement exercises, the tower is covered with maroon and green cloths reminding the graduates to continue the pursuit for knowledge and service to the nation.</w:t>
      </w:r>
    </w:p>
    <w:p w:rsidR="009E1C73" w:rsidRPr="00EE77D7" w:rsidRDefault="009E1C73" w:rsidP="009E1C73">
      <w:pPr>
        <w:spacing w:after="0"/>
        <w:rPr>
          <w:rFonts w:ascii="Arial" w:hAnsi="Arial" w:cs="Arial"/>
          <w:sz w:val="20"/>
          <w:szCs w:val="20"/>
        </w:rPr>
      </w:pPr>
    </w:p>
    <w:p w:rsidR="009E1C73" w:rsidRPr="00EE77D7" w:rsidRDefault="009E1C73" w:rsidP="009E1C73">
      <w:pPr>
        <w:spacing w:after="0"/>
        <w:rPr>
          <w:rFonts w:ascii="Arial" w:hAnsi="Arial" w:cs="Arial"/>
          <w:sz w:val="20"/>
          <w:szCs w:val="20"/>
          <w:u w:val="single"/>
        </w:rPr>
      </w:pPr>
      <w:r w:rsidRPr="00EE77D7">
        <w:rPr>
          <w:rFonts w:ascii="Arial" w:hAnsi="Arial" w:cs="Arial"/>
          <w:sz w:val="20"/>
          <w:szCs w:val="20"/>
          <w:u w:val="single"/>
        </w:rPr>
        <w:lastRenderedPageBreak/>
        <w:t>5. Copeland Gymnasium</w:t>
      </w:r>
    </w:p>
    <w:p w:rsidR="009E1C73" w:rsidRPr="00EE77D7" w:rsidRDefault="009E1C73" w:rsidP="009E1C73">
      <w:pPr>
        <w:spacing w:after="0"/>
        <w:rPr>
          <w:rFonts w:ascii="Arial" w:hAnsi="Arial" w:cs="Arial"/>
          <w:sz w:val="20"/>
          <w:szCs w:val="20"/>
        </w:rPr>
      </w:pPr>
      <w:r w:rsidRPr="00EE77D7">
        <w:rPr>
          <w:rFonts w:ascii="Arial" w:hAnsi="Arial" w:cs="Arial"/>
          <w:sz w:val="20"/>
          <w:szCs w:val="20"/>
        </w:rPr>
        <w:t xml:space="preserve">- named after Dr. Edwin Bingham Copeland, who recommended Los Baños as the appropriate site for a school of agriculture and negotiated with landowners, farmers and </w:t>
      </w:r>
      <w:proofErr w:type="spellStart"/>
      <w:r w:rsidRPr="00EE77D7">
        <w:rPr>
          <w:rFonts w:ascii="Arial" w:hAnsi="Arial" w:cs="Arial"/>
          <w:sz w:val="20"/>
          <w:szCs w:val="20"/>
        </w:rPr>
        <w:t>kaingeros</w:t>
      </w:r>
      <w:proofErr w:type="spellEnd"/>
      <w:r w:rsidRPr="00EE77D7">
        <w:rPr>
          <w:rFonts w:ascii="Arial" w:hAnsi="Arial" w:cs="Arial"/>
          <w:sz w:val="20"/>
          <w:szCs w:val="20"/>
        </w:rPr>
        <w:t xml:space="preserve"> for the purchase of 72.63 hectares of land at the foot of Mt. </w:t>
      </w:r>
      <w:proofErr w:type="spellStart"/>
      <w:r w:rsidRPr="00EE77D7">
        <w:rPr>
          <w:rFonts w:ascii="Arial" w:hAnsi="Arial" w:cs="Arial"/>
          <w:sz w:val="20"/>
          <w:szCs w:val="20"/>
        </w:rPr>
        <w:t>Makiling</w:t>
      </w:r>
      <w:proofErr w:type="spellEnd"/>
      <w:r w:rsidRPr="00EE77D7">
        <w:rPr>
          <w:rFonts w:ascii="Arial" w:hAnsi="Arial" w:cs="Arial"/>
          <w:sz w:val="20"/>
          <w:szCs w:val="20"/>
        </w:rPr>
        <w:t>.</w:t>
      </w:r>
    </w:p>
    <w:p w:rsidR="009E1C73" w:rsidRPr="00EE77D7" w:rsidRDefault="009E1C73" w:rsidP="009E1C73">
      <w:pPr>
        <w:spacing w:after="0"/>
        <w:rPr>
          <w:rFonts w:ascii="Arial" w:hAnsi="Arial" w:cs="Arial"/>
          <w:sz w:val="20"/>
          <w:szCs w:val="20"/>
        </w:rPr>
      </w:pPr>
      <w:r w:rsidRPr="00EE77D7">
        <w:rPr>
          <w:rFonts w:ascii="Arial" w:hAnsi="Arial" w:cs="Arial"/>
          <w:sz w:val="20"/>
          <w:szCs w:val="20"/>
        </w:rPr>
        <w:t>- houses the Department of Human Kinetics and provides facilities for other sports and physical education courses offered by the Department.</w:t>
      </w:r>
    </w:p>
    <w:p w:rsidR="009E1C73" w:rsidRPr="00EE77D7" w:rsidRDefault="009E1C73" w:rsidP="009E1C73">
      <w:pPr>
        <w:spacing w:after="0"/>
        <w:rPr>
          <w:rFonts w:ascii="Arial" w:hAnsi="Arial" w:cs="Arial"/>
          <w:sz w:val="20"/>
          <w:szCs w:val="20"/>
        </w:rPr>
      </w:pPr>
    </w:p>
    <w:p w:rsidR="009E1C73" w:rsidRPr="00EE77D7" w:rsidRDefault="009E1C73" w:rsidP="009E1C73">
      <w:pPr>
        <w:spacing w:after="0"/>
        <w:rPr>
          <w:rFonts w:ascii="Arial" w:hAnsi="Arial" w:cs="Arial"/>
          <w:sz w:val="20"/>
          <w:szCs w:val="20"/>
          <w:u w:val="single"/>
        </w:rPr>
      </w:pPr>
      <w:r w:rsidRPr="00EE77D7">
        <w:rPr>
          <w:rFonts w:ascii="Arial" w:hAnsi="Arial" w:cs="Arial"/>
          <w:sz w:val="20"/>
          <w:szCs w:val="20"/>
          <w:u w:val="single"/>
        </w:rPr>
        <w:t xml:space="preserve">6. CVM- College of Veterinary Medicine </w:t>
      </w:r>
      <w:r w:rsidRPr="00EE77D7">
        <w:rPr>
          <w:rFonts w:ascii="Arial" w:hAnsi="Arial" w:cs="Arial"/>
          <w:b/>
          <w:sz w:val="20"/>
          <w:szCs w:val="20"/>
          <w:u w:val="single"/>
        </w:rPr>
        <w:t>(TL)</w:t>
      </w:r>
    </w:p>
    <w:p w:rsidR="009E1C73" w:rsidRPr="00EE77D7" w:rsidRDefault="009E1C73" w:rsidP="009E1C73">
      <w:pPr>
        <w:spacing w:after="0"/>
        <w:rPr>
          <w:rFonts w:ascii="Arial" w:hAnsi="Arial" w:cs="Arial"/>
          <w:sz w:val="20"/>
          <w:szCs w:val="20"/>
          <w:shd w:val="clear" w:color="auto" w:fill="FFFFFF"/>
        </w:rPr>
      </w:pPr>
      <w:r w:rsidRPr="00EE77D7">
        <w:rPr>
          <w:rFonts w:ascii="Arial" w:hAnsi="Arial" w:cs="Arial"/>
          <w:sz w:val="20"/>
          <w:szCs w:val="20"/>
          <w:shd w:val="clear" w:color="auto" w:fill="FFFFFF"/>
        </w:rPr>
        <w:t xml:space="preserve">- </w:t>
      </w:r>
      <w:proofErr w:type="gramStart"/>
      <w:r w:rsidRPr="00EE77D7">
        <w:rPr>
          <w:rFonts w:ascii="Arial" w:hAnsi="Arial" w:cs="Arial"/>
          <w:sz w:val="20"/>
          <w:szCs w:val="20"/>
          <w:shd w:val="clear" w:color="auto" w:fill="FFFFFF"/>
        </w:rPr>
        <w:t>the</w:t>
      </w:r>
      <w:proofErr w:type="gramEnd"/>
      <w:r w:rsidRPr="00EE77D7">
        <w:rPr>
          <w:rFonts w:ascii="Arial" w:hAnsi="Arial" w:cs="Arial"/>
          <w:sz w:val="20"/>
          <w:szCs w:val="20"/>
          <w:shd w:val="clear" w:color="auto" w:fill="FFFFFF"/>
        </w:rPr>
        <w:t xml:space="preserve"> first veterinary school in the country, and from 1920-1960, was the sole source of the country’s veterinary manpower needs.</w:t>
      </w:r>
    </w:p>
    <w:p w:rsidR="009E1C73" w:rsidRPr="00EE77D7" w:rsidRDefault="009E1C73" w:rsidP="009E1C73">
      <w:pPr>
        <w:spacing w:after="0"/>
        <w:rPr>
          <w:rFonts w:ascii="Arial" w:hAnsi="Arial" w:cs="Arial"/>
          <w:sz w:val="20"/>
          <w:szCs w:val="20"/>
          <w:shd w:val="clear" w:color="auto" w:fill="FFFFFF"/>
        </w:rPr>
      </w:pPr>
      <w:r w:rsidRPr="00EE77D7">
        <w:rPr>
          <w:rFonts w:ascii="Arial" w:hAnsi="Arial" w:cs="Arial"/>
          <w:sz w:val="20"/>
          <w:szCs w:val="20"/>
          <w:shd w:val="clear" w:color="auto" w:fill="FFFFFF"/>
        </w:rPr>
        <w:t xml:space="preserve">- CVM-UPLB was designated by the Commission on Higher Education (CHED) as the </w:t>
      </w:r>
      <w:proofErr w:type="spellStart"/>
      <w:r w:rsidRPr="00EE77D7">
        <w:rPr>
          <w:rFonts w:ascii="Arial" w:hAnsi="Arial" w:cs="Arial"/>
          <w:sz w:val="20"/>
          <w:szCs w:val="20"/>
          <w:shd w:val="clear" w:color="auto" w:fill="FFFFFF"/>
        </w:rPr>
        <w:t>Center</w:t>
      </w:r>
      <w:proofErr w:type="spellEnd"/>
      <w:r w:rsidRPr="00EE77D7">
        <w:rPr>
          <w:rFonts w:ascii="Arial" w:hAnsi="Arial" w:cs="Arial"/>
          <w:sz w:val="20"/>
          <w:szCs w:val="20"/>
          <w:shd w:val="clear" w:color="auto" w:fill="FFFFFF"/>
        </w:rPr>
        <w:t xml:space="preserve"> of Excellence (COE) in veterinary education in the Philippines.</w:t>
      </w:r>
    </w:p>
    <w:p w:rsidR="009E1C73" w:rsidRPr="00EE77D7" w:rsidRDefault="009E1C73" w:rsidP="009E1C73">
      <w:pPr>
        <w:spacing w:after="0"/>
        <w:rPr>
          <w:rFonts w:ascii="Arial" w:hAnsi="Arial" w:cs="Arial"/>
          <w:sz w:val="20"/>
          <w:szCs w:val="20"/>
          <w:shd w:val="clear" w:color="auto" w:fill="FFFFFF"/>
        </w:rPr>
      </w:pPr>
    </w:p>
    <w:p w:rsidR="009E1C73" w:rsidRPr="00EE77D7" w:rsidRDefault="009E1C73" w:rsidP="009E1C73">
      <w:pPr>
        <w:spacing w:after="0"/>
        <w:rPr>
          <w:rFonts w:ascii="Arial" w:hAnsi="Arial" w:cs="Arial"/>
          <w:sz w:val="20"/>
          <w:szCs w:val="20"/>
          <w:u w:val="single"/>
        </w:rPr>
      </w:pPr>
      <w:r w:rsidRPr="00EE77D7">
        <w:rPr>
          <w:rFonts w:ascii="Arial" w:hAnsi="Arial" w:cs="Arial"/>
          <w:sz w:val="20"/>
          <w:szCs w:val="20"/>
          <w:u w:val="single"/>
        </w:rPr>
        <w:t xml:space="preserve">7. IAS- Institute of Animal Science </w:t>
      </w:r>
      <w:r w:rsidRPr="00EE77D7">
        <w:rPr>
          <w:rFonts w:ascii="Arial" w:hAnsi="Arial" w:cs="Arial"/>
          <w:b/>
          <w:sz w:val="20"/>
          <w:szCs w:val="20"/>
          <w:u w:val="single"/>
        </w:rPr>
        <w:t>(TL)</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Started in 1909, one of the institutes of UPCA, as the Department of Animal Husbandry.</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Has been designated as the Phil. Food, Agriculture and Life Science and Research </w:t>
      </w:r>
      <w:proofErr w:type="spellStart"/>
      <w:r w:rsidRPr="00EE77D7">
        <w:rPr>
          <w:rFonts w:ascii="Arial" w:hAnsi="Arial" w:cs="Arial"/>
          <w:sz w:val="20"/>
          <w:szCs w:val="20"/>
        </w:rPr>
        <w:t>Centers</w:t>
      </w:r>
      <w:proofErr w:type="spellEnd"/>
      <w:r w:rsidRPr="00EE77D7">
        <w:rPr>
          <w:rFonts w:ascii="Arial" w:hAnsi="Arial" w:cs="Arial"/>
          <w:sz w:val="20"/>
          <w:szCs w:val="20"/>
        </w:rPr>
        <w:t xml:space="preserve"> of Excellence.</w:t>
      </w:r>
    </w:p>
    <w:p w:rsidR="009E1C73" w:rsidRPr="00EE77D7" w:rsidRDefault="009E1C73" w:rsidP="009E1C73">
      <w:pPr>
        <w:spacing w:after="0"/>
        <w:rPr>
          <w:rFonts w:ascii="Arial" w:hAnsi="Arial" w:cs="Arial"/>
          <w:sz w:val="20"/>
          <w:szCs w:val="20"/>
          <w:shd w:val="clear" w:color="auto" w:fill="FFFFFF"/>
        </w:rPr>
      </w:pPr>
    </w:p>
    <w:p w:rsidR="009E1C73" w:rsidRPr="00EE77D7" w:rsidRDefault="009E1C73" w:rsidP="009E1C73">
      <w:pPr>
        <w:pStyle w:val="NoSpacing"/>
        <w:spacing w:line="276" w:lineRule="auto"/>
        <w:rPr>
          <w:rFonts w:ascii="Arial" w:hAnsi="Arial" w:cs="Arial"/>
          <w:sz w:val="20"/>
          <w:szCs w:val="20"/>
          <w:u w:val="single"/>
        </w:rPr>
      </w:pPr>
      <w:r w:rsidRPr="00EE77D7">
        <w:rPr>
          <w:rFonts w:ascii="Arial" w:hAnsi="Arial" w:cs="Arial"/>
          <w:sz w:val="20"/>
          <w:szCs w:val="20"/>
          <w:u w:val="single"/>
        </w:rPr>
        <w:t xml:space="preserve">8. IFST-Institute of Food Science and Technology </w:t>
      </w:r>
      <w:r w:rsidRPr="00EE77D7">
        <w:rPr>
          <w:rFonts w:ascii="Arial" w:hAnsi="Arial" w:cs="Arial"/>
          <w:b/>
          <w:sz w:val="20"/>
          <w:szCs w:val="20"/>
          <w:u w:val="single"/>
        </w:rPr>
        <w:t>(TL)</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 It is under the College of Agriculture.</w:t>
      </w:r>
    </w:p>
    <w:p w:rsidR="009E1C73" w:rsidRPr="00EE77D7" w:rsidRDefault="00787C62" w:rsidP="009E1C73">
      <w:pPr>
        <w:pStyle w:val="ListParagraph"/>
        <w:numPr>
          <w:ilvl w:val="0"/>
          <w:numId w:val="1"/>
        </w:numPr>
        <w:spacing w:after="0"/>
        <w:ind w:left="180" w:hanging="180"/>
        <w:rPr>
          <w:rFonts w:ascii="Arial" w:hAnsi="Arial" w:cs="Arial"/>
          <w:sz w:val="20"/>
          <w:szCs w:val="20"/>
        </w:rPr>
      </w:pPr>
      <w:r>
        <w:rPr>
          <w:rFonts w:ascii="Arial" w:hAnsi="Arial" w:cs="Arial"/>
          <w:sz w:val="20"/>
          <w:szCs w:val="20"/>
        </w:rPr>
        <w:t>The Food Science Cluster (FSC</w:t>
      </w:r>
      <w:r w:rsidR="009E1C73" w:rsidRPr="00EE77D7">
        <w:rPr>
          <w:rFonts w:ascii="Arial" w:hAnsi="Arial" w:cs="Arial"/>
          <w:sz w:val="20"/>
          <w:szCs w:val="20"/>
        </w:rPr>
        <w:t>) domain includes instruction, research and extension in the field of food science and food technology.</w:t>
      </w:r>
      <w:r w:rsidR="00B4321D">
        <w:rPr>
          <w:rFonts w:ascii="Arial" w:hAnsi="Arial" w:cs="Arial"/>
          <w:sz w:val="20"/>
          <w:szCs w:val="20"/>
        </w:rPr>
        <w:t xml:space="preserve"> </w:t>
      </w:r>
      <w:r w:rsidR="009E1C73" w:rsidRPr="00EE77D7">
        <w:rPr>
          <w:rFonts w:ascii="Arial" w:hAnsi="Arial" w:cs="Arial"/>
          <w:sz w:val="20"/>
          <w:szCs w:val="20"/>
        </w:rPr>
        <w:t>It deals with quality concerns at the interface between the production and consumption of food.</w:t>
      </w:r>
    </w:p>
    <w:p w:rsidR="009E1C73" w:rsidRPr="00EE77D7" w:rsidRDefault="009E1C73" w:rsidP="009E1C73">
      <w:pPr>
        <w:pStyle w:val="ListParagraph"/>
        <w:spacing w:after="0"/>
        <w:ind w:left="180"/>
        <w:rPr>
          <w:rFonts w:ascii="Arial" w:hAnsi="Arial" w:cs="Arial"/>
          <w:sz w:val="20"/>
          <w:szCs w:val="20"/>
        </w:rPr>
      </w:pPr>
    </w:p>
    <w:p w:rsidR="009E1C73" w:rsidRPr="00EE77D7" w:rsidRDefault="009E1C73" w:rsidP="009E1C73">
      <w:pPr>
        <w:pStyle w:val="NoSpacing"/>
        <w:spacing w:line="276" w:lineRule="auto"/>
        <w:rPr>
          <w:rFonts w:ascii="Arial" w:hAnsi="Arial" w:cs="Arial"/>
          <w:b/>
          <w:sz w:val="20"/>
          <w:szCs w:val="20"/>
          <w:u w:val="single"/>
        </w:rPr>
      </w:pPr>
      <w:r w:rsidRPr="00EE77D7">
        <w:rPr>
          <w:rFonts w:ascii="Arial" w:hAnsi="Arial" w:cs="Arial"/>
          <w:sz w:val="20"/>
          <w:szCs w:val="20"/>
          <w:u w:val="single"/>
        </w:rPr>
        <w:t xml:space="preserve">9. Agronomy, Horticulture, and Soil Science Building </w:t>
      </w:r>
      <w:r w:rsidRPr="00EE77D7">
        <w:rPr>
          <w:rFonts w:ascii="Arial" w:hAnsi="Arial" w:cs="Arial"/>
          <w:b/>
          <w:sz w:val="20"/>
          <w:szCs w:val="20"/>
          <w:u w:val="single"/>
        </w:rPr>
        <w:t>(TL)</w:t>
      </w:r>
    </w:p>
    <w:p w:rsidR="009E1C73" w:rsidRPr="00EE77D7" w:rsidRDefault="009E1C73" w:rsidP="009E1C73">
      <w:pPr>
        <w:pStyle w:val="NoSpacing"/>
        <w:spacing w:line="276" w:lineRule="auto"/>
        <w:rPr>
          <w:rFonts w:ascii="Arial" w:hAnsi="Arial" w:cs="Arial"/>
          <w:sz w:val="20"/>
          <w:szCs w:val="20"/>
        </w:rPr>
      </w:pPr>
      <w:r w:rsidRPr="00EE77D7">
        <w:rPr>
          <w:rFonts w:ascii="Arial" w:hAnsi="Arial" w:cs="Arial"/>
          <w:sz w:val="20"/>
          <w:szCs w:val="20"/>
        </w:rPr>
        <w:t>The Department of Soil Science is under the Agricultural System Cluster while the Department of Agronomy and Horticulture both belongs to the Crop Science Cluster of the College of Agriculture.</w:t>
      </w:r>
    </w:p>
    <w:p w:rsidR="009E1C73" w:rsidRPr="00EE77D7" w:rsidRDefault="009E1C73" w:rsidP="009E1C73">
      <w:pPr>
        <w:pStyle w:val="NoSpacing"/>
        <w:spacing w:line="276" w:lineRule="auto"/>
        <w:rPr>
          <w:rFonts w:ascii="Arial" w:hAnsi="Arial" w:cs="Arial"/>
          <w:sz w:val="20"/>
          <w:szCs w:val="20"/>
        </w:rPr>
      </w:pPr>
    </w:p>
    <w:p w:rsidR="009E1C73" w:rsidRPr="00EE77D7" w:rsidRDefault="009E1C73" w:rsidP="009E1C73">
      <w:pPr>
        <w:pStyle w:val="NoSpacing"/>
        <w:spacing w:line="276" w:lineRule="auto"/>
        <w:rPr>
          <w:rFonts w:ascii="Arial" w:hAnsi="Arial" w:cs="Arial"/>
          <w:sz w:val="20"/>
          <w:szCs w:val="20"/>
          <w:u w:val="single"/>
        </w:rPr>
      </w:pPr>
      <w:r w:rsidRPr="00EE77D7">
        <w:rPr>
          <w:rFonts w:ascii="Arial" w:hAnsi="Arial" w:cs="Arial"/>
          <w:sz w:val="20"/>
          <w:szCs w:val="20"/>
          <w:u w:val="single"/>
        </w:rPr>
        <w:t xml:space="preserve">10. Old Agronomy </w:t>
      </w:r>
      <w:r w:rsidRPr="00EE77D7">
        <w:rPr>
          <w:rFonts w:ascii="Arial" w:hAnsi="Arial" w:cs="Arial"/>
          <w:b/>
          <w:sz w:val="20"/>
          <w:szCs w:val="20"/>
          <w:u w:val="single"/>
        </w:rPr>
        <w:t>(TL/M)</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Houses the farming systems and soil resources institute.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lastRenderedPageBreak/>
        <w:t>Mandated to lead in the development of strategies that will promote the adoption of technologies by the resource poor farmers.</w:t>
      </w:r>
    </w:p>
    <w:p w:rsidR="009E1C73" w:rsidRPr="00EE77D7" w:rsidRDefault="009E1C73" w:rsidP="009E1C73">
      <w:pPr>
        <w:pStyle w:val="NoSpacing"/>
        <w:spacing w:line="276" w:lineRule="auto"/>
        <w:rPr>
          <w:rFonts w:ascii="Arial" w:hAnsi="Arial" w:cs="Arial"/>
          <w:sz w:val="20"/>
          <w:szCs w:val="20"/>
        </w:rPr>
      </w:pPr>
    </w:p>
    <w:p w:rsidR="009E1C73" w:rsidRPr="00EE77D7" w:rsidRDefault="009E1C73" w:rsidP="009E1C73">
      <w:pPr>
        <w:pStyle w:val="NoSpacing"/>
        <w:spacing w:line="276" w:lineRule="auto"/>
        <w:rPr>
          <w:rFonts w:ascii="Arial" w:hAnsi="Arial" w:cs="Arial"/>
          <w:sz w:val="20"/>
          <w:szCs w:val="20"/>
          <w:u w:val="single"/>
        </w:rPr>
      </w:pPr>
      <w:r w:rsidRPr="00EE77D7">
        <w:rPr>
          <w:rFonts w:ascii="Arial" w:hAnsi="Arial" w:cs="Arial"/>
          <w:sz w:val="20"/>
          <w:szCs w:val="20"/>
          <w:u w:val="single"/>
        </w:rPr>
        <w:t xml:space="preserve">11. CEAT-College of Engineering and Agro-Industrial Technology and EE Building </w:t>
      </w:r>
      <w:r w:rsidRPr="00EE77D7">
        <w:rPr>
          <w:rFonts w:ascii="Arial" w:hAnsi="Arial" w:cs="Arial"/>
          <w:b/>
          <w:sz w:val="20"/>
          <w:szCs w:val="20"/>
          <w:u w:val="single"/>
        </w:rPr>
        <w:t>(TL)</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shd w:val="clear" w:color="auto" w:fill="FFFFFF"/>
        </w:rPr>
        <w:t xml:space="preserve">Composed of one institute (Institute of Agricultural Engineering) and five departments </w:t>
      </w:r>
      <w:r w:rsidRPr="00EE77D7">
        <w:rPr>
          <w:rFonts w:ascii="Arial" w:hAnsi="Arial" w:cs="Arial"/>
          <w:sz w:val="20"/>
          <w:szCs w:val="20"/>
        </w:rPr>
        <w:t>(Chemical Engineering, Agricultural Engineering, Civil Engineering, Electrical Engineering and Industrial Engineering).</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shd w:val="clear" w:color="auto" w:fill="FFFFFF"/>
        </w:rPr>
        <w:t xml:space="preserve">The Institute is designated by the Commission on Higher Education (CHED) as a </w:t>
      </w:r>
      <w:proofErr w:type="spellStart"/>
      <w:r w:rsidRPr="00EE77D7">
        <w:rPr>
          <w:rFonts w:ascii="Arial" w:hAnsi="Arial" w:cs="Arial"/>
          <w:sz w:val="20"/>
          <w:szCs w:val="20"/>
          <w:shd w:val="clear" w:color="auto" w:fill="FFFFFF"/>
        </w:rPr>
        <w:t>Center</w:t>
      </w:r>
      <w:proofErr w:type="spellEnd"/>
      <w:r w:rsidRPr="00EE77D7">
        <w:rPr>
          <w:rFonts w:ascii="Arial" w:hAnsi="Arial" w:cs="Arial"/>
          <w:sz w:val="20"/>
          <w:szCs w:val="20"/>
          <w:shd w:val="clear" w:color="auto" w:fill="FFFFFF"/>
        </w:rPr>
        <w:t xml:space="preserve"> of Excellence in Agricultural Engineering.</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Had its very first summa cum laude graduate last 2011.</w:t>
      </w:r>
    </w:p>
    <w:p w:rsidR="009E1C73" w:rsidRPr="00EE77D7" w:rsidRDefault="009E1C73" w:rsidP="009E1C73">
      <w:pPr>
        <w:spacing w:after="0"/>
        <w:rPr>
          <w:rFonts w:ascii="Arial" w:hAnsi="Arial" w:cs="Arial"/>
          <w:sz w:val="20"/>
          <w:szCs w:val="20"/>
        </w:rPr>
      </w:pPr>
    </w:p>
    <w:p w:rsidR="009E1C73" w:rsidRPr="00EE77D7" w:rsidRDefault="009E1C73" w:rsidP="009E1C73">
      <w:pPr>
        <w:pStyle w:val="NoSpacing"/>
        <w:spacing w:line="276" w:lineRule="auto"/>
        <w:rPr>
          <w:rFonts w:ascii="Arial" w:hAnsi="Arial" w:cs="Arial"/>
          <w:sz w:val="20"/>
          <w:szCs w:val="20"/>
          <w:u w:val="single"/>
        </w:rPr>
      </w:pPr>
      <w:r w:rsidRPr="00EE77D7">
        <w:rPr>
          <w:rFonts w:ascii="Arial" w:hAnsi="Arial" w:cs="Arial"/>
          <w:sz w:val="20"/>
          <w:szCs w:val="20"/>
          <w:u w:val="single"/>
        </w:rPr>
        <w:t xml:space="preserve">12. Seniors Social Garden </w:t>
      </w:r>
      <w:r w:rsidRPr="00EE77D7">
        <w:rPr>
          <w:rFonts w:ascii="Arial" w:hAnsi="Arial" w:cs="Arial"/>
          <w:b/>
          <w:sz w:val="20"/>
          <w:szCs w:val="20"/>
          <w:u w:val="single"/>
        </w:rPr>
        <w:t>(TL/M)</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Serves as venue for plays, concerts, wedding receptions, and garden shows.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Place where annual Los Baños Flower and Garden Show is being held.</w:t>
      </w:r>
    </w:p>
    <w:p w:rsidR="009E1C73" w:rsidRPr="00EE77D7" w:rsidRDefault="009E1C73" w:rsidP="009E1C73">
      <w:pPr>
        <w:pStyle w:val="NoSpacing"/>
        <w:spacing w:line="276" w:lineRule="auto"/>
        <w:rPr>
          <w:rFonts w:ascii="Arial" w:hAnsi="Arial" w:cs="Arial"/>
          <w:sz w:val="20"/>
          <w:szCs w:val="20"/>
        </w:rPr>
      </w:pPr>
    </w:p>
    <w:p w:rsidR="009E1C73" w:rsidRPr="00EE77D7" w:rsidRDefault="009E1C73" w:rsidP="009E1C73">
      <w:pPr>
        <w:pStyle w:val="NoSpacing"/>
        <w:spacing w:line="276" w:lineRule="auto"/>
        <w:rPr>
          <w:rFonts w:ascii="Arial" w:hAnsi="Arial" w:cs="Arial"/>
          <w:sz w:val="20"/>
          <w:szCs w:val="20"/>
          <w:u w:val="single"/>
        </w:rPr>
      </w:pPr>
      <w:r w:rsidRPr="00EE77D7">
        <w:rPr>
          <w:rFonts w:ascii="Arial" w:hAnsi="Arial" w:cs="Arial"/>
          <w:sz w:val="20"/>
          <w:szCs w:val="20"/>
          <w:u w:val="single"/>
        </w:rPr>
        <w:t xml:space="preserve">13. UPF-University Police Force </w:t>
      </w:r>
      <w:r w:rsidRPr="00EE77D7">
        <w:rPr>
          <w:rFonts w:ascii="Arial" w:hAnsi="Arial" w:cs="Arial"/>
          <w:b/>
          <w:sz w:val="20"/>
          <w:szCs w:val="20"/>
          <w:u w:val="single"/>
        </w:rPr>
        <w:t>(TL/M)</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Responsible in the security of the UPLB community</w:t>
      </w:r>
    </w:p>
    <w:p w:rsidR="009E1C73" w:rsidRPr="00EE77D7" w:rsidRDefault="009E1C73" w:rsidP="009E1C73">
      <w:pPr>
        <w:pStyle w:val="NoSpacing"/>
        <w:spacing w:line="276" w:lineRule="auto"/>
        <w:rPr>
          <w:rFonts w:ascii="Arial" w:hAnsi="Arial" w:cs="Arial"/>
          <w:sz w:val="20"/>
          <w:szCs w:val="20"/>
        </w:rPr>
      </w:pPr>
    </w:p>
    <w:p w:rsidR="009E1C73" w:rsidRPr="00EE77D7" w:rsidRDefault="009E1C73" w:rsidP="009E1C73">
      <w:pPr>
        <w:pStyle w:val="NoSpacing"/>
        <w:spacing w:line="276" w:lineRule="auto"/>
        <w:rPr>
          <w:rFonts w:ascii="Arial" w:hAnsi="Arial" w:cs="Arial"/>
          <w:sz w:val="20"/>
          <w:szCs w:val="20"/>
          <w:u w:val="single"/>
        </w:rPr>
      </w:pPr>
      <w:r w:rsidRPr="00EE77D7">
        <w:rPr>
          <w:rFonts w:ascii="Arial" w:hAnsi="Arial" w:cs="Arial"/>
          <w:sz w:val="20"/>
          <w:szCs w:val="20"/>
          <w:u w:val="single"/>
        </w:rPr>
        <w:t xml:space="preserve">14. Post Office </w:t>
      </w:r>
      <w:r w:rsidRPr="00EE77D7">
        <w:rPr>
          <w:rFonts w:ascii="Arial" w:hAnsi="Arial" w:cs="Arial"/>
          <w:b/>
          <w:sz w:val="20"/>
          <w:szCs w:val="20"/>
          <w:u w:val="single"/>
        </w:rPr>
        <w:t>(TL/M)</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Houses the mailing </w:t>
      </w:r>
      <w:proofErr w:type="spellStart"/>
      <w:r w:rsidRPr="00EE77D7">
        <w:rPr>
          <w:rFonts w:ascii="Arial" w:hAnsi="Arial" w:cs="Arial"/>
          <w:sz w:val="20"/>
          <w:szCs w:val="20"/>
        </w:rPr>
        <w:t>center</w:t>
      </w:r>
      <w:proofErr w:type="spellEnd"/>
      <w:r w:rsidRPr="00EE77D7">
        <w:rPr>
          <w:rFonts w:ascii="Arial" w:hAnsi="Arial" w:cs="Arial"/>
          <w:sz w:val="20"/>
          <w:szCs w:val="20"/>
        </w:rPr>
        <w:t xml:space="preserve"> of the UPLB community</w:t>
      </w:r>
    </w:p>
    <w:p w:rsidR="009E1C73" w:rsidRPr="00EE77D7" w:rsidRDefault="009E1C73" w:rsidP="009E1C73">
      <w:pPr>
        <w:pStyle w:val="NoSpacing"/>
        <w:spacing w:line="276" w:lineRule="auto"/>
        <w:rPr>
          <w:rFonts w:ascii="Arial" w:hAnsi="Arial" w:cs="Arial"/>
          <w:sz w:val="20"/>
          <w:szCs w:val="20"/>
        </w:rPr>
      </w:pPr>
    </w:p>
    <w:p w:rsidR="009E1C73" w:rsidRPr="00EE77D7" w:rsidRDefault="00552C9A" w:rsidP="009E1C73">
      <w:pPr>
        <w:pStyle w:val="NoSpacing"/>
        <w:spacing w:line="276" w:lineRule="auto"/>
        <w:rPr>
          <w:rFonts w:ascii="Arial" w:hAnsi="Arial" w:cs="Arial"/>
          <w:sz w:val="20"/>
          <w:szCs w:val="20"/>
          <w:u w:val="single"/>
        </w:rPr>
      </w:pPr>
      <w:r>
        <w:rPr>
          <w:rFonts w:ascii="Arial" w:hAnsi="Arial" w:cs="Arial"/>
          <w:sz w:val="20"/>
          <w:szCs w:val="20"/>
          <w:u w:val="single"/>
        </w:rPr>
        <w:t xml:space="preserve">15. </w:t>
      </w:r>
      <w:proofErr w:type="spellStart"/>
      <w:r>
        <w:rPr>
          <w:rFonts w:ascii="Arial" w:hAnsi="Arial" w:cs="Arial"/>
          <w:sz w:val="20"/>
          <w:szCs w:val="20"/>
          <w:u w:val="single"/>
        </w:rPr>
        <w:t>PhyS</w:t>
      </w:r>
      <w:r w:rsidR="009E1C73" w:rsidRPr="00EE77D7">
        <w:rPr>
          <w:rFonts w:ascii="Arial" w:hAnsi="Arial" w:cs="Arial"/>
          <w:sz w:val="20"/>
          <w:szCs w:val="20"/>
          <w:u w:val="single"/>
        </w:rPr>
        <w:t>ci</w:t>
      </w:r>
      <w:proofErr w:type="spellEnd"/>
      <w:r w:rsidR="009E1C73" w:rsidRPr="00EE77D7">
        <w:rPr>
          <w:rFonts w:ascii="Arial" w:hAnsi="Arial" w:cs="Arial"/>
          <w:sz w:val="20"/>
          <w:szCs w:val="20"/>
          <w:u w:val="single"/>
        </w:rPr>
        <w:t xml:space="preserve"> – Physical Sciences Building </w:t>
      </w:r>
      <w:r w:rsidR="009E1C73" w:rsidRPr="00EE77D7">
        <w:rPr>
          <w:rFonts w:ascii="Arial" w:hAnsi="Arial" w:cs="Arial"/>
          <w:b/>
          <w:sz w:val="20"/>
          <w:szCs w:val="20"/>
          <w:u w:val="single"/>
        </w:rPr>
        <w:t>(TL)</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Houses the Institutes of Mathematical Sciences and Physics (IMSP), Statistics (INSTAT), Computer Science (ICS), and Chemistry (IC) </w:t>
      </w:r>
    </w:p>
    <w:p w:rsidR="009E1C73" w:rsidRPr="00EE77D7" w:rsidRDefault="009E1C73" w:rsidP="009E1C73">
      <w:pPr>
        <w:pStyle w:val="NoSpacing"/>
        <w:spacing w:line="276" w:lineRule="auto"/>
        <w:rPr>
          <w:rFonts w:ascii="Arial" w:hAnsi="Arial" w:cs="Arial"/>
          <w:sz w:val="20"/>
          <w:szCs w:val="20"/>
        </w:rPr>
      </w:pPr>
    </w:p>
    <w:p w:rsidR="009E1C73" w:rsidRPr="00EE77D7" w:rsidRDefault="009E1C73" w:rsidP="009E1C73">
      <w:pPr>
        <w:pStyle w:val="NoSpacing"/>
        <w:spacing w:line="276" w:lineRule="auto"/>
        <w:rPr>
          <w:rFonts w:ascii="Arial" w:hAnsi="Arial" w:cs="Arial"/>
          <w:sz w:val="20"/>
          <w:szCs w:val="20"/>
          <w:u w:val="single"/>
        </w:rPr>
      </w:pPr>
      <w:r w:rsidRPr="00EE77D7">
        <w:rPr>
          <w:rFonts w:ascii="Arial" w:hAnsi="Arial" w:cs="Arial"/>
          <w:sz w:val="20"/>
          <w:szCs w:val="20"/>
          <w:u w:val="single"/>
        </w:rPr>
        <w:t xml:space="preserve">16. Math Building </w:t>
      </w:r>
      <w:r w:rsidRPr="00EE77D7">
        <w:rPr>
          <w:rFonts w:ascii="Arial" w:hAnsi="Arial" w:cs="Arial"/>
          <w:b/>
          <w:sz w:val="20"/>
          <w:szCs w:val="20"/>
          <w:u w:val="single"/>
        </w:rPr>
        <w:t>(TL)</w:t>
      </w:r>
    </w:p>
    <w:p w:rsidR="009E1C73" w:rsidRPr="00EE77D7" w:rsidRDefault="009E1C73" w:rsidP="009E1C73">
      <w:pPr>
        <w:pStyle w:val="NoSpacing"/>
        <w:spacing w:line="276" w:lineRule="auto"/>
        <w:rPr>
          <w:rFonts w:ascii="Arial" w:hAnsi="Arial" w:cs="Arial"/>
          <w:sz w:val="20"/>
          <w:szCs w:val="20"/>
        </w:rPr>
      </w:pPr>
      <w:r w:rsidRPr="00EE77D7">
        <w:rPr>
          <w:rFonts w:ascii="Arial" w:hAnsi="Arial" w:cs="Arial"/>
          <w:sz w:val="20"/>
          <w:szCs w:val="20"/>
        </w:rPr>
        <w:t>-  Formerly Old</w:t>
      </w:r>
      <w:r w:rsidR="00552C9A">
        <w:rPr>
          <w:rFonts w:ascii="Arial" w:hAnsi="Arial" w:cs="Arial"/>
          <w:sz w:val="20"/>
          <w:szCs w:val="20"/>
        </w:rPr>
        <w:t xml:space="preserve"> Rural High School and Women’s D</w:t>
      </w:r>
      <w:r w:rsidRPr="00EE77D7">
        <w:rPr>
          <w:rFonts w:ascii="Arial" w:hAnsi="Arial" w:cs="Arial"/>
          <w:sz w:val="20"/>
          <w:szCs w:val="20"/>
        </w:rPr>
        <w:t xml:space="preserve">orm.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Has been utilized by IMSP when the UP Rural High School moved to its new location last 1999.</w:t>
      </w:r>
    </w:p>
    <w:p w:rsidR="009E1C73" w:rsidRPr="00EE77D7" w:rsidRDefault="009E1C73" w:rsidP="009E1C73">
      <w:pPr>
        <w:pStyle w:val="NoSpacing"/>
        <w:spacing w:line="276" w:lineRule="auto"/>
        <w:rPr>
          <w:rFonts w:ascii="Arial" w:hAnsi="Arial" w:cs="Arial"/>
          <w:sz w:val="20"/>
          <w:szCs w:val="20"/>
          <w:u w:val="single"/>
        </w:rPr>
      </w:pPr>
    </w:p>
    <w:p w:rsidR="00492562" w:rsidRDefault="00492562" w:rsidP="009E1C73">
      <w:pPr>
        <w:pStyle w:val="NoSpacing"/>
        <w:spacing w:line="276" w:lineRule="auto"/>
        <w:rPr>
          <w:rFonts w:ascii="Arial" w:hAnsi="Arial" w:cs="Arial"/>
          <w:sz w:val="20"/>
          <w:szCs w:val="20"/>
          <w:u w:val="single"/>
        </w:rPr>
      </w:pPr>
    </w:p>
    <w:p w:rsidR="00492562" w:rsidRDefault="00492562" w:rsidP="009E1C73">
      <w:pPr>
        <w:pStyle w:val="NoSpacing"/>
        <w:spacing w:line="276" w:lineRule="auto"/>
        <w:rPr>
          <w:rFonts w:ascii="Arial" w:hAnsi="Arial" w:cs="Arial"/>
          <w:sz w:val="20"/>
          <w:szCs w:val="20"/>
          <w:u w:val="single"/>
        </w:rPr>
      </w:pPr>
    </w:p>
    <w:p w:rsidR="00552C9A" w:rsidRDefault="00552C9A" w:rsidP="009E1C73">
      <w:pPr>
        <w:pStyle w:val="NoSpacing"/>
        <w:spacing w:line="276" w:lineRule="auto"/>
        <w:rPr>
          <w:rFonts w:ascii="Arial" w:hAnsi="Arial" w:cs="Arial"/>
          <w:sz w:val="20"/>
          <w:szCs w:val="20"/>
          <w:u w:val="single"/>
        </w:rPr>
      </w:pPr>
    </w:p>
    <w:p w:rsidR="00552C9A" w:rsidRDefault="00552C9A" w:rsidP="009E1C73">
      <w:pPr>
        <w:pStyle w:val="NoSpacing"/>
        <w:spacing w:line="276" w:lineRule="auto"/>
        <w:rPr>
          <w:rFonts w:ascii="Arial" w:hAnsi="Arial" w:cs="Arial"/>
          <w:sz w:val="20"/>
          <w:szCs w:val="20"/>
          <w:u w:val="single"/>
        </w:rPr>
      </w:pPr>
    </w:p>
    <w:p w:rsidR="00552C9A" w:rsidRDefault="00552C9A" w:rsidP="009E1C73">
      <w:pPr>
        <w:pStyle w:val="NoSpacing"/>
        <w:spacing w:line="276" w:lineRule="auto"/>
        <w:rPr>
          <w:rFonts w:ascii="Arial" w:hAnsi="Arial" w:cs="Arial"/>
          <w:sz w:val="20"/>
          <w:szCs w:val="20"/>
          <w:u w:val="single"/>
        </w:rPr>
      </w:pPr>
    </w:p>
    <w:p w:rsidR="009E1C73" w:rsidRPr="00EE77D7" w:rsidRDefault="009E1C73" w:rsidP="009E1C73">
      <w:pPr>
        <w:pStyle w:val="NoSpacing"/>
        <w:spacing w:line="276" w:lineRule="auto"/>
        <w:rPr>
          <w:rFonts w:ascii="Arial" w:hAnsi="Arial" w:cs="Arial"/>
          <w:sz w:val="20"/>
          <w:szCs w:val="20"/>
        </w:rPr>
      </w:pPr>
      <w:r w:rsidRPr="00EE77D7">
        <w:rPr>
          <w:rFonts w:ascii="Arial" w:hAnsi="Arial" w:cs="Arial"/>
          <w:sz w:val="20"/>
          <w:szCs w:val="20"/>
          <w:u w:val="single"/>
        </w:rPr>
        <w:lastRenderedPageBreak/>
        <w:t xml:space="preserve">17. CAS Building </w:t>
      </w:r>
      <w:r w:rsidRPr="00EE77D7">
        <w:rPr>
          <w:rFonts w:ascii="Arial" w:hAnsi="Arial" w:cs="Arial"/>
          <w:b/>
          <w:sz w:val="20"/>
          <w:szCs w:val="20"/>
          <w:u w:val="single"/>
        </w:rPr>
        <w:t>(TL)</w:t>
      </w:r>
      <w:r w:rsidRPr="00EE77D7">
        <w:rPr>
          <w:rFonts w:ascii="Arial" w:hAnsi="Arial" w:cs="Arial"/>
          <w:sz w:val="20"/>
          <w:szCs w:val="20"/>
        </w:rPr>
        <w:t xml:space="preserve">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Formerly and more popularly known as Hum (</w:t>
      </w:r>
      <w:proofErr w:type="spellStart"/>
      <w:r w:rsidRPr="00EE77D7">
        <w:rPr>
          <w:rFonts w:ascii="Arial" w:hAnsi="Arial" w:cs="Arial"/>
          <w:sz w:val="20"/>
          <w:szCs w:val="20"/>
        </w:rPr>
        <w:t>hyoom</w:t>
      </w:r>
      <w:proofErr w:type="spellEnd"/>
      <w:r w:rsidRPr="00EE77D7">
        <w:rPr>
          <w:rFonts w:ascii="Arial" w:hAnsi="Arial" w:cs="Arial"/>
          <w:sz w:val="20"/>
          <w:szCs w:val="20"/>
        </w:rPr>
        <w:t>). It houses the offices of the Dean and the College Secretary.</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i/>
          <w:sz w:val="20"/>
          <w:szCs w:val="20"/>
        </w:rPr>
        <w:t>Trivia: Formerly the University’s main library, post office and coop.</w:t>
      </w:r>
    </w:p>
    <w:p w:rsidR="009E1C73" w:rsidRPr="00EE77D7" w:rsidRDefault="009E1C73" w:rsidP="009E1C73">
      <w:pPr>
        <w:pStyle w:val="NoSpacing"/>
        <w:spacing w:line="276" w:lineRule="auto"/>
        <w:rPr>
          <w:rFonts w:ascii="Arial" w:hAnsi="Arial" w:cs="Arial"/>
          <w:sz w:val="20"/>
          <w:szCs w:val="20"/>
          <w:u w:val="single"/>
        </w:rPr>
      </w:pPr>
    </w:p>
    <w:p w:rsidR="009E1C73" w:rsidRPr="00EE77D7" w:rsidRDefault="009E1C73" w:rsidP="009E1C73">
      <w:pPr>
        <w:pStyle w:val="NoSpacing"/>
        <w:spacing w:line="276" w:lineRule="auto"/>
        <w:rPr>
          <w:rFonts w:ascii="Arial" w:hAnsi="Arial" w:cs="Arial"/>
          <w:sz w:val="20"/>
          <w:szCs w:val="20"/>
          <w:u w:val="single"/>
        </w:rPr>
      </w:pPr>
      <w:r w:rsidRPr="00EE77D7">
        <w:rPr>
          <w:rFonts w:ascii="Arial" w:hAnsi="Arial" w:cs="Arial"/>
          <w:sz w:val="20"/>
          <w:szCs w:val="20"/>
          <w:u w:val="single"/>
        </w:rPr>
        <w:t xml:space="preserve">18. CAS Annex 1 </w:t>
      </w:r>
      <w:r w:rsidRPr="00EE77D7">
        <w:rPr>
          <w:rFonts w:ascii="Arial" w:hAnsi="Arial" w:cs="Arial"/>
          <w:b/>
          <w:sz w:val="20"/>
          <w:szCs w:val="20"/>
          <w:u w:val="single"/>
        </w:rPr>
        <w:t>(TL)</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Formerly known as New CAS or NCAS Building</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Houses the Office of the University Registrar, the Departments of Social Sciences and Humanities and the Animal Biology Division.</w:t>
      </w:r>
    </w:p>
    <w:p w:rsidR="009E1C73" w:rsidRPr="00EE77D7" w:rsidRDefault="009E1C73" w:rsidP="009E1C73">
      <w:pPr>
        <w:spacing w:after="0"/>
        <w:rPr>
          <w:rFonts w:ascii="Arial" w:hAnsi="Arial" w:cs="Arial"/>
          <w:sz w:val="20"/>
          <w:szCs w:val="20"/>
        </w:rPr>
      </w:pPr>
    </w:p>
    <w:p w:rsidR="009E1C73" w:rsidRPr="00EE77D7" w:rsidRDefault="009E1C73" w:rsidP="009E1C73">
      <w:pPr>
        <w:pStyle w:val="NoSpacing"/>
        <w:spacing w:line="276" w:lineRule="auto"/>
        <w:rPr>
          <w:rFonts w:ascii="Arial" w:hAnsi="Arial" w:cs="Arial"/>
          <w:sz w:val="20"/>
          <w:szCs w:val="20"/>
          <w:u w:val="single"/>
        </w:rPr>
      </w:pPr>
      <w:r w:rsidRPr="00EE77D7">
        <w:rPr>
          <w:rFonts w:ascii="Arial" w:hAnsi="Arial" w:cs="Arial"/>
          <w:sz w:val="20"/>
          <w:szCs w:val="20"/>
          <w:u w:val="single"/>
        </w:rPr>
        <w:t>19. CAS Annex 2 (TL)</w:t>
      </w:r>
    </w:p>
    <w:p w:rsidR="009E1C73" w:rsidRPr="00EE77D7" w:rsidRDefault="009E1C73" w:rsidP="009E1C73">
      <w:pPr>
        <w:pStyle w:val="NoSpacing"/>
        <w:numPr>
          <w:ilvl w:val="0"/>
          <w:numId w:val="1"/>
        </w:numPr>
        <w:spacing w:line="276" w:lineRule="auto"/>
        <w:rPr>
          <w:rFonts w:ascii="Arial" w:hAnsi="Arial" w:cs="Arial"/>
          <w:sz w:val="20"/>
          <w:szCs w:val="20"/>
        </w:rPr>
      </w:pPr>
      <w:r w:rsidRPr="00EE77D7">
        <w:rPr>
          <w:rFonts w:ascii="Arial" w:hAnsi="Arial" w:cs="Arial"/>
          <w:sz w:val="20"/>
          <w:szCs w:val="20"/>
        </w:rPr>
        <w:t xml:space="preserve">It was the Old Chemistry Building. </w:t>
      </w:r>
    </w:p>
    <w:p w:rsidR="009E1C73" w:rsidRPr="00EE77D7" w:rsidRDefault="009E1C73" w:rsidP="009E1C73">
      <w:pPr>
        <w:pStyle w:val="NoSpacing"/>
        <w:numPr>
          <w:ilvl w:val="0"/>
          <w:numId w:val="1"/>
        </w:numPr>
        <w:spacing w:line="276" w:lineRule="auto"/>
        <w:rPr>
          <w:rFonts w:ascii="Arial" w:hAnsi="Arial" w:cs="Arial"/>
          <w:sz w:val="20"/>
          <w:szCs w:val="20"/>
        </w:rPr>
      </w:pPr>
      <w:r w:rsidRPr="00EE77D7">
        <w:rPr>
          <w:rFonts w:ascii="Arial" w:hAnsi="Arial" w:cs="Arial"/>
          <w:sz w:val="20"/>
          <w:szCs w:val="20"/>
        </w:rPr>
        <w:t>Large classes are being conducted in two multi-purpose halls within the building (CAS MPH 1&amp; 2)</w:t>
      </w:r>
    </w:p>
    <w:p w:rsidR="009E1C73" w:rsidRPr="00EE77D7" w:rsidRDefault="009E1C73" w:rsidP="009E1C73">
      <w:pPr>
        <w:pStyle w:val="NoSpacing"/>
        <w:numPr>
          <w:ilvl w:val="0"/>
          <w:numId w:val="1"/>
        </w:numPr>
        <w:spacing w:line="276" w:lineRule="auto"/>
        <w:rPr>
          <w:rFonts w:ascii="Arial" w:hAnsi="Arial" w:cs="Arial"/>
          <w:i/>
          <w:sz w:val="20"/>
          <w:szCs w:val="20"/>
        </w:rPr>
      </w:pPr>
      <w:r w:rsidRPr="00EE77D7">
        <w:rPr>
          <w:rFonts w:ascii="Arial" w:hAnsi="Arial" w:cs="Arial"/>
          <w:i/>
          <w:sz w:val="20"/>
          <w:szCs w:val="20"/>
        </w:rPr>
        <w:t>Trivia: It was converted into a new CAS Annex building after a fire sometime in the early 90's. The ruin left at the back of the building was converted into an amphitheater.</w:t>
      </w:r>
    </w:p>
    <w:p w:rsidR="009E1C73" w:rsidRPr="00EE77D7" w:rsidRDefault="009E1C73" w:rsidP="009E1C73">
      <w:pPr>
        <w:pStyle w:val="NoSpacing"/>
        <w:spacing w:line="276" w:lineRule="auto"/>
        <w:rPr>
          <w:rFonts w:ascii="Arial" w:hAnsi="Arial" w:cs="Arial"/>
          <w:sz w:val="20"/>
          <w:szCs w:val="20"/>
        </w:rPr>
      </w:pPr>
    </w:p>
    <w:p w:rsidR="009E1C73" w:rsidRPr="00EB6A9C" w:rsidRDefault="009E1C73" w:rsidP="009E1C73">
      <w:pPr>
        <w:pStyle w:val="NoSpacing"/>
        <w:spacing w:line="276" w:lineRule="auto"/>
        <w:rPr>
          <w:rFonts w:ascii="Arial" w:hAnsi="Arial" w:cs="Arial"/>
          <w:sz w:val="20"/>
          <w:szCs w:val="20"/>
          <w:u w:val="single"/>
        </w:rPr>
      </w:pPr>
      <w:r w:rsidRPr="00EE77D7">
        <w:rPr>
          <w:rFonts w:ascii="Arial" w:hAnsi="Arial" w:cs="Arial"/>
          <w:sz w:val="20"/>
          <w:szCs w:val="20"/>
          <w:u w:val="single"/>
        </w:rPr>
        <w:t xml:space="preserve">20. Oblation </w:t>
      </w:r>
      <w:r w:rsidRPr="00EE77D7">
        <w:rPr>
          <w:rFonts w:ascii="Arial" w:hAnsi="Arial" w:cs="Arial"/>
          <w:b/>
          <w:sz w:val="20"/>
          <w:szCs w:val="20"/>
          <w:u w:val="single"/>
        </w:rPr>
        <w:t>(</w:t>
      </w:r>
      <w:r w:rsidR="00EB6A9C">
        <w:rPr>
          <w:rFonts w:ascii="Arial" w:hAnsi="Arial" w:cs="Arial"/>
          <w:b/>
          <w:sz w:val="20"/>
          <w:szCs w:val="20"/>
          <w:u w:val="single"/>
        </w:rPr>
        <w:t>TL/M</w:t>
      </w:r>
      <w:r w:rsidR="00EB6A9C">
        <w:rPr>
          <w:rFonts w:ascii="Arial" w:hAnsi="Arial" w:cs="Arial"/>
          <w:sz w:val="20"/>
          <w:szCs w:val="20"/>
          <w:u w:val="single"/>
        </w:rPr>
        <w:t>)</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The original Oblation, made of concrete, was recast in bronze in small town of Northern Italy.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Artist Napoleon </w:t>
      </w:r>
      <w:proofErr w:type="spellStart"/>
      <w:r w:rsidRPr="00EE77D7">
        <w:rPr>
          <w:rFonts w:ascii="Arial" w:hAnsi="Arial" w:cs="Arial"/>
          <w:sz w:val="20"/>
          <w:szCs w:val="20"/>
        </w:rPr>
        <w:t>Abueva</w:t>
      </w:r>
      <w:proofErr w:type="spellEnd"/>
      <w:r w:rsidRPr="00EE77D7">
        <w:rPr>
          <w:rFonts w:ascii="Arial" w:hAnsi="Arial" w:cs="Arial"/>
          <w:sz w:val="20"/>
          <w:szCs w:val="20"/>
        </w:rPr>
        <w:t xml:space="preserve">, a student of Guillermo </w:t>
      </w:r>
      <w:proofErr w:type="spellStart"/>
      <w:r w:rsidRPr="00EE77D7">
        <w:rPr>
          <w:rFonts w:ascii="Arial" w:hAnsi="Arial" w:cs="Arial"/>
          <w:sz w:val="20"/>
          <w:szCs w:val="20"/>
        </w:rPr>
        <w:t>Tolentino</w:t>
      </w:r>
      <w:proofErr w:type="spellEnd"/>
      <w:r w:rsidRPr="00EE77D7">
        <w:rPr>
          <w:rFonts w:ascii="Arial" w:hAnsi="Arial" w:cs="Arial"/>
          <w:sz w:val="20"/>
          <w:szCs w:val="20"/>
        </w:rPr>
        <w:t xml:space="preserve">, replicated the sculpture.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UPLB acquired its own Oblation only in 1983, ten years after becoming the first autonomous unit of the UP System.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It symbolizes sacrifice and selfless offering of oneself to the country nation. The concept was derived from the second verse of Jose Rizal’s Mi Ultimo Adios.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Oblation’s height is 3.5 meters signifies the 350 years of Spanish rule in the Philippines. You can notice that the right hand is instantly advanced symbolizing motion and dynamism.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A fig leaf covering his vital parts symbolizes fertility.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The life plant (</w:t>
      </w:r>
      <w:proofErr w:type="spellStart"/>
      <w:r w:rsidRPr="00EE77D7">
        <w:rPr>
          <w:rFonts w:ascii="Arial" w:hAnsi="Arial" w:cs="Arial"/>
          <w:sz w:val="20"/>
          <w:szCs w:val="20"/>
        </w:rPr>
        <w:t>katakataka</w:t>
      </w:r>
      <w:proofErr w:type="spellEnd"/>
      <w:r w:rsidRPr="00EE77D7">
        <w:rPr>
          <w:rFonts w:ascii="Arial" w:hAnsi="Arial" w:cs="Arial"/>
          <w:sz w:val="20"/>
          <w:szCs w:val="20"/>
        </w:rPr>
        <w:t xml:space="preserve">) at his feet signifies progress. </w:t>
      </w:r>
    </w:p>
    <w:p w:rsidR="009E1C73" w:rsidRPr="00EE77D7" w:rsidRDefault="009E1C73" w:rsidP="009E1C73">
      <w:pPr>
        <w:pStyle w:val="ListParagraph"/>
        <w:numPr>
          <w:ilvl w:val="0"/>
          <w:numId w:val="1"/>
        </w:numPr>
        <w:spacing w:after="0"/>
        <w:ind w:left="180" w:hanging="180"/>
        <w:rPr>
          <w:rFonts w:ascii="Arial" w:hAnsi="Arial" w:cs="Arial"/>
          <w:i/>
          <w:sz w:val="20"/>
          <w:szCs w:val="20"/>
        </w:rPr>
      </w:pPr>
      <w:r w:rsidRPr="00EE77D7">
        <w:rPr>
          <w:rFonts w:ascii="Arial" w:hAnsi="Arial" w:cs="Arial"/>
          <w:i/>
          <w:sz w:val="20"/>
          <w:szCs w:val="20"/>
        </w:rPr>
        <w:t xml:space="preserve">Trivia: The original Oblation is now located at the 3rd floor of the UP Main Library in </w:t>
      </w:r>
      <w:proofErr w:type="spellStart"/>
      <w:r w:rsidRPr="00EE77D7">
        <w:rPr>
          <w:rFonts w:ascii="Arial" w:hAnsi="Arial" w:cs="Arial"/>
          <w:i/>
          <w:sz w:val="20"/>
          <w:szCs w:val="20"/>
        </w:rPr>
        <w:t>Diliman</w:t>
      </w:r>
      <w:proofErr w:type="spellEnd"/>
      <w:r w:rsidRPr="00EE77D7">
        <w:rPr>
          <w:rFonts w:ascii="Arial" w:hAnsi="Arial" w:cs="Arial"/>
          <w:i/>
          <w:sz w:val="20"/>
          <w:szCs w:val="20"/>
        </w:rPr>
        <w:t>.</w:t>
      </w:r>
    </w:p>
    <w:p w:rsidR="009E1C73" w:rsidRPr="007E53E3" w:rsidRDefault="009E1C73" w:rsidP="009E1C73">
      <w:pPr>
        <w:pStyle w:val="ListParagraph"/>
        <w:numPr>
          <w:ilvl w:val="0"/>
          <w:numId w:val="1"/>
        </w:numPr>
        <w:spacing w:after="0"/>
        <w:ind w:left="180" w:hanging="180"/>
        <w:rPr>
          <w:rFonts w:ascii="Arial" w:hAnsi="Arial" w:cs="Arial"/>
          <w:sz w:val="20"/>
          <w:szCs w:val="20"/>
        </w:rPr>
      </w:pPr>
      <w:r w:rsidRPr="007E53E3">
        <w:rPr>
          <w:rFonts w:ascii="Arial" w:hAnsi="Arial" w:cs="Arial"/>
          <w:i/>
          <w:sz w:val="20"/>
          <w:szCs w:val="20"/>
        </w:rPr>
        <w:lastRenderedPageBreak/>
        <w:t xml:space="preserve">Trivia: </w:t>
      </w:r>
      <w:r w:rsidR="007E53E3" w:rsidRPr="007E53E3">
        <w:rPr>
          <w:rFonts w:ascii="Arial" w:hAnsi="Arial" w:cs="Arial"/>
          <w:i/>
          <w:sz w:val="20"/>
          <w:szCs w:val="20"/>
          <w:highlight w:val="yellow"/>
        </w:rPr>
        <w:t xml:space="preserve">It was </w:t>
      </w:r>
      <w:proofErr w:type="spellStart"/>
      <w:r w:rsidR="007E53E3" w:rsidRPr="007E53E3">
        <w:rPr>
          <w:rFonts w:ascii="Arial" w:hAnsi="Arial" w:cs="Arial"/>
          <w:bCs/>
          <w:i/>
          <w:sz w:val="20"/>
          <w:szCs w:val="20"/>
          <w:highlight w:val="yellow"/>
          <w:lang w:val="en-US"/>
        </w:rPr>
        <w:t>modelled</w:t>
      </w:r>
      <w:proofErr w:type="spellEnd"/>
      <w:r w:rsidR="007E53E3" w:rsidRPr="007E53E3">
        <w:rPr>
          <w:rFonts w:ascii="Arial" w:hAnsi="Arial" w:cs="Arial"/>
          <w:bCs/>
          <w:i/>
          <w:sz w:val="20"/>
          <w:szCs w:val="20"/>
          <w:highlight w:val="yellow"/>
          <w:lang w:val="en-US"/>
        </w:rPr>
        <w:t xml:space="preserve"> after </w:t>
      </w:r>
      <w:r w:rsidR="007E53E3" w:rsidRPr="007E53E3">
        <w:rPr>
          <w:rFonts w:ascii="Arial" w:hAnsi="Arial" w:cs="Arial"/>
          <w:bCs/>
          <w:i/>
          <w:sz w:val="20"/>
          <w:szCs w:val="20"/>
          <w:highlight w:val="yellow"/>
        </w:rPr>
        <w:t xml:space="preserve">UP </w:t>
      </w:r>
      <w:proofErr w:type="spellStart"/>
      <w:r w:rsidR="007E53E3" w:rsidRPr="007E53E3">
        <w:rPr>
          <w:rFonts w:ascii="Arial" w:hAnsi="Arial" w:cs="Arial"/>
          <w:bCs/>
          <w:i/>
          <w:sz w:val="20"/>
          <w:szCs w:val="20"/>
          <w:highlight w:val="yellow"/>
        </w:rPr>
        <w:t>Diliman</w:t>
      </w:r>
      <w:proofErr w:type="spellEnd"/>
      <w:r w:rsidR="007E53E3" w:rsidRPr="007E53E3">
        <w:rPr>
          <w:rFonts w:ascii="Arial" w:hAnsi="Arial" w:cs="Arial"/>
          <w:bCs/>
          <w:i/>
          <w:sz w:val="20"/>
          <w:szCs w:val="20"/>
          <w:highlight w:val="yellow"/>
        </w:rPr>
        <w:t xml:space="preserve"> College of Fine Arts Professor Rodolfo </w:t>
      </w:r>
      <w:proofErr w:type="spellStart"/>
      <w:r w:rsidR="007E53E3" w:rsidRPr="007E53E3">
        <w:rPr>
          <w:rFonts w:ascii="Arial" w:hAnsi="Arial" w:cs="Arial"/>
          <w:bCs/>
          <w:i/>
          <w:sz w:val="20"/>
          <w:szCs w:val="20"/>
          <w:highlight w:val="yellow"/>
        </w:rPr>
        <w:t>Paras</w:t>
      </w:r>
      <w:proofErr w:type="spellEnd"/>
      <w:r w:rsidR="007E53E3" w:rsidRPr="007E53E3">
        <w:rPr>
          <w:rFonts w:ascii="Arial" w:hAnsi="Arial" w:cs="Arial"/>
          <w:bCs/>
          <w:i/>
          <w:sz w:val="20"/>
          <w:szCs w:val="20"/>
          <w:highlight w:val="yellow"/>
        </w:rPr>
        <w:t xml:space="preserve">-Perez’s assistant and student, </w:t>
      </w:r>
      <w:proofErr w:type="spellStart"/>
      <w:r w:rsidR="007E53E3" w:rsidRPr="007E53E3">
        <w:rPr>
          <w:rFonts w:ascii="Arial" w:hAnsi="Arial" w:cs="Arial"/>
          <w:bCs/>
          <w:i/>
          <w:sz w:val="20"/>
          <w:szCs w:val="20"/>
          <w:highlight w:val="yellow"/>
        </w:rPr>
        <w:t>Anastacio</w:t>
      </w:r>
      <w:proofErr w:type="spellEnd"/>
      <w:r w:rsidR="007E53E3" w:rsidRPr="007E53E3">
        <w:rPr>
          <w:rFonts w:ascii="Arial" w:hAnsi="Arial" w:cs="Arial"/>
          <w:bCs/>
          <w:i/>
          <w:sz w:val="20"/>
          <w:szCs w:val="20"/>
          <w:highlight w:val="yellow"/>
        </w:rPr>
        <w:t xml:space="preserve"> </w:t>
      </w:r>
      <w:proofErr w:type="spellStart"/>
      <w:r w:rsidR="007E53E3" w:rsidRPr="007E53E3">
        <w:rPr>
          <w:rFonts w:ascii="Arial" w:hAnsi="Arial" w:cs="Arial"/>
          <w:bCs/>
          <w:i/>
          <w:sz w:val="20"/>
          <w:szCs w:val="20"/>
          <w:highlight w:val="yellow"/>
        </w:rPr>
        <w:t>Caedo</w:t>
      </w:r>
      <w:proofErr w:type="spellEnd"/>
      <w:r w:rsidR="007E53E3" w:rsidRPr="007E53E3">
        <w:rPr>
          <w:rFonts w:ascii="Arial" w:hAnsi="Arial" w:cs="Arial"/>
          <w:bCs/>
          <w:i/>
          <w:sz w:val="20"/>
          <w:szCs w:val="20"/>
          <w:highlight w:val="yellow"/>
        </w:rPr>
        <w:t xml:space="preserve"> and brother-in-law, </w:t>
      </w:r>
      <w:proofErr w:type="spellStart"/>
      <w:r w:rsidR="007E53E3" w:rsidRPr="007E53E3">
        <w:rPr>
          <w:rFonts w:ascii="Arial" w:hAnsi="Arial" w:cs="Arial"/>
          <w:bCs/>
          <w:i/>
          <w:sz w:val="20"/>
          <w:szCs w:val="20"/>
          <w:highlight w:val="yellow"/>
        </w:rPr>
        <w:t>Virgilio</w:t>
      </w:r>
      <w:proofErr w:type="spellEnd"/>
      <w:r w:rsidR="007E53E3" w:rsidRPr="007E53E3">
        <w:rPr>
          <w:rFonts w:ascii="Arial" w:hAnsi="Arial" w:cs="Arial"/>
          <w:bCs/>
          <w:i/>
          <w:sz w:val="20"/>
          <w:szCs w:val="20"/>
          <w:highlight w:val="yellow"/>
        </w:rPr>
        <w:t xml:space="preserve"> </w:t>
      </w:r>
      <w:proofErr w:type="spellStart"/>
      <w:r w:rsidR="007E53E3" w:rsidRPr="007E53E3">
        <w:rPr>
          <w:rFonts w:ascii="Arial" w:hAnsi="Arial" w:cs="Arial"/>
          <w:bCs/>
          <w:i/>
          <w:sz w:val="20"/>
          <w:szCs w:val="20"/>
          <w:highlight w:val="yellow"/>
        </w:rPr>
        <w:t>Raymund</w:t>
      </w:r>
      <w:proofErr w:type="spellEnd"/>
      <w:r w:rsidR="007E53E3" w:rsidRPr="007E53E3">
        <w:rPr>
          <w:rFonts w:ascii="Arial" w:hAnsi="Arial" w:cs="Arial"/>
          <w:bCs/>
          <w:i/>
          <w:sz w:val="20"/>
          <w:szCs w:val="20"/>
          <w:highlight w:val="yellow"/>
        </w:rPr>
        <w:t xml:space="preserve">. </w:t>
      </w:r>
      <w:proofErr w:type="spellStart"/>
      <w:r w:rsidR="007E53E3" w:rsidRPr="007E53E3">
        <w:rPr>
          <w:rFonts w:ascii="Arial" w:hAnsi="Arial" w:cs="Arial"/>
          <w:i/>
          <w:sz w:val="20"/>
          <w:highlight w:val="yellow"/>
        </w:rPr>
        <w:t>Tolentino</w:t>
      </w:r>
      <w:proofErr w:type="spellEnd"/>
      <w:r w:rsidR="007E53E3" w:rsidRPr="007E53E3">
        <w:rPr>
          <w:rFonts w:ascii="Arial" w:hAnsi="Arial" w:cs="Arial"/>
          <w:i/>
          <w:sz w:val="20"/>
          <w:highlight w:val="yellow"/>
        </w:rPr>
        <w:t xml:space="preserve"> used </w:t>
      </w:r>
      <w:proofErr w:type="spellStart"/>
      <w:r w:rsidR="007E53E3" w:rsidRPr="007E53E3">
        <w:rPr>
          <w:rFonts w:ascii="Arial" w:hAnsi="Arial" w:cs="Arial"/>
          <w:i/>
          <w:sz w:val="20"/>
          <w:highlight w:val="yellow"/>
        </w:rPr>
        <w:t>Caedo’s</w:t>
      </w:r>
      <w:proofErr w:type="spellEnd"/>
      <w:r w:rsidR="007E53E3" w:rsidRPr="007E53E3">
        <w:rPr>
          <w:rFonts w:ascii="Arial" w:hAnsi="Arial" w:cs="Arial"/>
          <w:i/>
          <w:sz w:val="20"/>
          <w:highlight w:val="yellow"/>
        </w:rPr>
        <w:t xml:space="preserve"> physique and </w:t>
      </w:r>
      <w:proofErr w:type="spellStart"/>
      <w:r w:rsidR="007E53E3" w:rsidRPr="007E53E3">
        <w:rPr>
          <w:rFonts w:ascii="Arial" w:hAnsi="Arial" w:cs="Arial"/>
          <w:i/>
          <w:sz w:val="20"/>
          <w:highlight w:val="yellow"/>
        </w:rPr>
        <w:t>Raymundo’s</w:t>
      </w:r>
      <w:proofErr w:type="spellEnd"/>
      <w:r w:rsidR="007E53E3" w:rsidRPr="007E53E3">
        <w:rPr>
          <w:rFonts w:ascii="Arial" w:hAnsi="Arial" w:cs="Arial"/>
          <w:i/>
          <w:sz w:val="20"/>
          <w:highlight w:val="yellow"/>
        </w:rPr>
        <w:t xml:space="preserve"> proportion.</w:t>
      </w:r>
    </w:p>
    <w:p w:rsidR="007E53E3" w:rsidRPr="007E53E3" w:rsidRDefault="007E53E3" w:rsidP="007E53E3">
      <w:pPr>
        <w:spacing w:after="0"/>
        <w:rPr>
          <w:rFonts w:ascii="Arial" w:hAnsi="Arial" w:cs="Arial"/>
          <w:sz w:val="20"/>
          <w:szCs w:val="20"/>
        </w:rPr>
      </w:pPr>
    </w:p>
    <w:p w:rsidR="009E1C73" w:rsidRPr="00EE77D7" w:rsidRDefault="009E1C73" w:rsidP="009E1C73">
      <w:pPr>
        <w:pStyle w:val="NoSpacing"/>
        <w:spacing w:line="276" w:lineRule="auto"/>
        <w:rPr>
          <w:rFonts w:ascii="Arial" w:hAnsi="Arial" w:cs="Arial"/>
          <w:sz w:val="20"/>
          <w:szCs w:val="20"/>
          <w:u w:val="single"/>
        </w:rPr>
      </w:pPr>
      <w:r w:rsidRPr="00EE77D7">
        <w:rPr>
          <w:rFonts w:ascii="Arial" w:hAnsi="Arial" w:cs="Arial"/>
          <w:sz w:val="20"/>
          <w:szCs w:val="20"/>
          <w:u w:val="single"/>
        </w:rPr>
        <w:t xml:space="preserve">21. CHE-College of Human Ecology </w:t>
      </w:r>
      <w:r w:rsidRPr="00EE77D7">
        <w:rPr>
          <w:rFonts w:ascii="Arial" w:hAnsi="Arial" w:cs="Arial"/>
          <w:b/>
          <w:sz w:val="20"/>
          <w:szCs w:val="20"/>
          <w:u w:val="single"/>
        </w:rPr>
        <w:t>(TL)</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The Institute of Human Ecology was elevated to a college the same year UPLB acquired its own Oblation.</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It has 3 departments: Human and Family Development Studies, Community and Environmental Resource Planning and Social Development Services including one institute, the Institute of Human Nutrition and Planning.</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i/>
          <w:sz w:val="20"/>
          <w:szCs w:val="20"/>
        </w:rPr>
        <w:t>Trivia: Formerly Entomology Building thus there is a grasshopper in the arch.</w:t>
      </w:r>
    </w:p>
    <w:p w:rsidR="009E1C73" w:rsidRPr="00EE77D7" w:rsidRDefault="009E1C73" w:rsidP="009E1C73">
      <w:pPr>
        <w:pStyle w:val="NoSpacing"/>
        <w:spacing w:line="276" w:lineRule="auto"/>
        <w:rPr>
          <w:rFonts w:ascii="Arial" w:hAnsi="Arial" w:cs="Arial"/>
          <w:sz w:val="20"/>
          <w:szCs w:val="20"/>
        </w:rPr>
      </w:pPr>
    </w:p>
    <w:p w:rsidR="009E1C73" w:rsidRPr="00EE77D7" w:rsidRDefault="009E1C73" w:rsidP="009E1C73">
      <w:pPr>
        <w:pStyle w:val="NoSpacing"/>
        <w:spacing w:line="276" w:lineRule="auto"/>
        <w:rPr>
          <w:rFonts w:ascii="Arial" w:hAnsi="Arial" w:cs="Arial"/>
          <w:i/>
          <w:sz w:val="20"/>
          <w:szCs w:val="20"/>
        </w:rPr>
      </w:pPr>
      <w:r w:rsidRPr="00EE77D7">
        <w:rPr>
          <w:rFonts w:ascii="Arial" w:hAnsi="Arial" w:cs="Arial"/>
          <w:i/>
          <w:sz w:val="20"/>
          <w:szCs w:val="20"/>
        </w:rPr>
        <w:t xml:space="preserve">Trivia: </w:t>
      </w:r>
      <w:r w:rsidRPr="00EE77D7">
        <w:rPr>
          <w:rFonts w:ascii="Arial" w:hAnsi="Arial" w:cs="Arial"/>
          <w:sz w:val="20"/>
          <w:szCs w:val="20"/>
        </w:rPr>
        <w:t xml:space="preserve">PALM DRIVE. </w:t>
      </w:r>
      <w:r w:rsidRPr="00EE77D7">
        <w:rPr>
          <w:rFonts w:ascii="Arial" w:hAnsi="Arial" w:cs="Arial"/>
          <w:i/>
          <w:sz w:val="20"/>
          <w:szCs w:val="20"/>
        </w:rPr>
        <w:t xml:space="preserve">The royal palm trees that lined the main roads of the campus were planted by an engineering class under Prof. </w:t>
      </w:r>
      <w:proofErr w:type="spellStart"/>
      <w:r w:rsidRPr="00EE77D7">
        <w:rPr>
          <w:rFonts w:ascii="Arial" w:hAnsi="Arial" w:cs="Arial"/>
          <w:i/>
          <w:sz w:val="20"/>
          <w:szCs w:val="20"/>
        </w:rPr>
        <w:t>Cuzner</w:t>
      </w:r>
      <w:proofErr w:type="spellEnd"/>
      <w:r w:rsidRPr="00EE77D7">
        <w:rPr>
          <w:rFonts w:ascii="Arial" w:hAnsi="Arial" w:cs="Arial"/>
          <w:i/>
          <w:sz w:val="20"/>
          <w:szCs w:val="20"/>
        </w:rPr>
        <w:t xml:space="preserve"> in 1923. </w:t>
      </w:r>
    </w:p>
    <w:p w:rsidR="009E1C73" w:rsidRPr="00EE77D7" w:rsidRDefault="009E1C73" w:rsidP="009E1C73">
      <w:pPr>
        <w:pStyle w:val="NoSpacing"/>
        <w:spacing w:line="276" w:lineRule="auto"/>
        <w:rPr>
          <w:rFonts w:ascii="Arial" w:hAnsi="Arial" w:cs="Arial"/>
          <w:sz w:val="20"/>
          <w:szCs w:val="20"/>
        </w:rPr>
      </w:pPr>
    </w:p>
    <w:p w:rsidR="009E1C73" w:rsidRPr="00EE77D7" w:rsidRDefault="009E1C73" w:rsidP="009E1C73">
      <w:pPr>
        <w:pStyle w:val="NoSpacing"/>
        <w:spacing w:line="276" w:lineRule="auto"/>
        <w:rPr>
          <w:rFonts w:ascii="Arial" w:hAnsi="Arial" w:cs="Arial"/>
          <w:sz w:val="20"/>
          <w:szCs w:val="20"/>
          <w:u w:val="single"/>
        </w:rPr>
      </w:pPr>
      <w:r w:rsidRPr="00EE77D7">
        <w:rPr>
          <w:rFonts w:ascii="Arial" w:hAnsi="Arial" w:cs="Arial"/>
          <w:sz w:val="20"/>
          <w:szCs w:val="20"/>
          <w:u w:val="single"/>
        </w:rPr>
        <w:t xml:space="preserve">22. Old Admin Building </w:t>
      </w:r>
      <w:r w:rsidRPr="00EE77D7">
        <w:rPr>
          <w:rFonts w:ascii="Arial" w:hAnsi="Arial" w:cs="Arial"/>
          <w:b/>
          <w:sz w:val="20"/>
          <w:szCs w:val="20"/>
          <w:u w:val="single"/>
        </w:rPr>
        <w:t>(TL/M)</w:t>
      </w:r>
    </w:p>
    <w:p w:rsidR="009E1C73" w:rsidRPr="00EE77D7" w:rsidRDefault="009E1C73" w:rsidP="009E1C73">
      <w:pPr>
        <w:pStyle w:val="NoSpacing"/>
        <w:spacing w:line="276" w:lineRule="auto"/>
        <w:rPr>
          <w:rFonts w:ascii="Arial" w:hAnsi="Arial" w:cs="Arial"/>
          <w:sz w:val="20"/>
          <w:szCs w:val="20"/>
        </w:rPr>
      </w:pPr>
      <w:r w:rsidRPr="00EE77D7">
        <w:rPr>
          <w:rFonts w:ascii="Arial" w:hAnsi="Arial" w:cs="Arial"/>
          <w:sz w:val="20"/>
          <w:szCs w:val="20"/>
        </w:rPr>
        <w:t xml:space="preserve">-  Also known as AG </w:t>
      </w:r>
      <w:proofErr w:type="spellStart"/>
      <w:r w:rsidRPr="00EE77D7">
        <w:rPr>
          <w:rFonts w:ascii="Arial" w:hAnsi="Arial" w:cs="Arial"/>
          <w:sz w:val="20"/>
          <w:szCs w:val="20"/>
        </w:rPr>
        <w:t>Samonte</w:t>
      </w:r>
      <w:proofErr w:type="spellEnd"/>
      <w:r w:rsidRPr="00EE77D7">
        <w:rPr>
          <w:rFonts w:ascii="Arial" w:hAnsi="Arial" w:cs="Arial"/>
          <w:sz w:val="20"/>
          <w:szCs w:val="20"/>
        </w:rPr>
        <w:t xml:space="preserve"> Building</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Now the College of Agriculture’s housing its Dean and College Secretary. It also houses the Office of Public Relations, Accounting, Budget, Human Resource and Development, Legal Office and Cash Division.</w:t>
      </w:r>
    </w:p>
    <w:p w:rsidR="009E1C73" w:rsidRPr="00EE77D7" w:rsidRDefault="009E1C73" w:rsidP="009E1C73">
      <w:pPr>
        <w:pStyle w:val="ListParagraph"/>
        <w:spacing w:after="0"/>
        <w:ind w:left="180"/>
        <w:rPr>
          <w:rFonts w:ascii="Arial" w:hAnsi="Arial" w:cs="Arial"/>
          <w:sz w:val="20"/>
          <w:szCs w:val="20"/>
        </w:rPr>
      </w:pPr>
    </w:p>
    <w:p w:rsidR="009E1C73" w:rsidRPr="00EE77D7" w:rsidRDefault="009E1C73" w:rsidP="009E1C73">
      <w:pPr>
        <w:spacing w:after="0"/>
        <w:rPr>
          <w:rFonts w:ascii="Arial" w:hAnsi="Arial" w:cs="Arial"/>
          <w:b/>
          <w:sz w:val="20"/>
          <w:szCs w:val="20"/>
        </w:rPr>
      </w:pPr>
      <w:r w:rsidRPr="00EE77D7">
        <w:rPr>
          <w:rFonts w:ascii="Arial" w:hAnsi="Arial" w:cs="Arial"/>
          <w:sz w:val="20"/>
          <w:szCs w:val="20"/>
          <w:u w:val="single"/>
        </w:rPr>
        <w:t>23. CDC-College of Development Communication Building/</w:t>
      </w:r>
      <w:proofErr w:type="spellStart"/>
      <w:r w:rsidRPr="00EE77D7">
        <w:rPr>
          <w:rFonts w:ascii="Arial" w:hAnsi="Arial" w:cs="Arial"/>
          <w:sz w:val="20"/>
          <w:szCs w:val="20"/>
          <w:u w:val="single"/>
        </w:rPr>
        <w:t>Radyo</w:t>
      </w:r>
      <w:proofErr w:type="spellEnd"/>
      <w:r w:rsidRPr="00EE77D7">
        <w:rPr>
          <w:rFonts w:ascii="Arial" w:hAnsi="Arial" w:cs="Arial"/>
          <w:sz w:val="20"/>
          <w:szCs w:val="20"/>
          <w:u w:val="single"/>
        </w:rPr>
        <w:t xml:space="preserve"> DZLB </w:t>
      </w:r>
      <w:r w:rsidRPr="00EE77D7">
        <w:rPr>
          <w:rFonts w:ascii="Arial" w:hAnsi="Arial" w:cs="Arial"/>
          <w:b/>
          <w:sz w:val="20"/>
          <w:szCs w:val="20"/>
          <w:u w:val="single"/>
        </w:rPr>
        <w:t>(TL)</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The institute became a college in 1998 and was recently awarded as one of the CHED National </w:t>
      </w:r>
      <w:proofErr w:type="spellStart"/>
      <w:r w:rsidRPr="00EE77D7">
        <w:rPr>
          <w:rFonts w:ascii="Arial" w:hAnsi="Arial" w:cs="Arial"/>
          <w:sz w:val="20"/>
          <w:szCs w:val="20"/>
        </w:rPr>
        <w:t>Centers</w:t>
      </w:r>
      <w:proofErr w:type="spellEnd"/>
      <w:r w:rsidRPr="00EE77D7">
        <w:rPr>
          <w:rFonts w:ascii="Arial" w:hAnsi="Arial" w:cs="Arial"/>
          <w:sz w:val="20"/>
          <w:szCs w:val="20"/>
        </w:rPr>
        <w:t xml:space="preserve"> of Excellence in Communication</w:t>
      </w:r>
      <w:r w:rsidR="00787C62">
        <w:rPr>
          <w:rFonts w:ascii="Arial" w:hAnsi="Arial" w:cs="Arial"/>
          <w:sz w:val="20"/>
          <w:szCs w:val="20"/>
        </w:rPr>
        <w:t>.</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It houses the University’s very own AM radio station, </w:t>
      </w:r>
      <w:proofErr w:type="spellStart"/>
      <w:r w:rsidRPr="00EE77D7">
        <w:rPr>
          <w:rFonts w:ascii="Arial" w:hAnsi="Arial" w:cs="Arial"/>
          <w:sz w:val="20"/>
          <w:szCs w:val="20"/>
        </w:rPr>
        <w:t>Radyo</w:t>
      </w:r>
      <w:proofErr w:type="spellEnd"/>
      <w:r w:rsidRPr="00EE77D7">
        <w:rPr>
          <w:rFonts w:ascii="Arial" w:hAnsi="Arial" w:cs="Arial"/>
          <w:sz w:val="20"/>
          <w:szCs w:val="20"/>
        </w:rPr>
        <w:t xml:space="preserve"> DZLB 1116 kHz </w:t>
      </w:r>
      <w:proofErr w:type="spellStart"/>
      <w:r w:rsidRPr="00EE77D7">
        <w:rPr>
          <w:rFonts w:ascii="Arial" w:hAnsi="Arial" w:cs="Arial"/>
          <w:sz w:val="20"/>
          <w:szCs w:val="20"/>
        </w:rPr>
        <w:t>Ang</w:t>
      </w:r>
      <w:proofErr w:type="spellEnd"/>
      <w:r w:rsidRPr="00EE77D7">
        <w:rPr>
          <w:rFonts w:ascii="Arial" w:hAnsi="Arial" w:cs="Arial"/>
          <w:sz w:val="20"/>
          <w:szCs w:val="20"/>
        </w:rPr>
        <w:t xml:space="preserve"> </w:t>
      </w:r>
      <w:proofErr w:type="spellStart"/>
      <w:r w:rsidRPr="00EE77D7">
        <w:rPr>
          <w:rFonts w:ascii="Arial" w:hAnsi="Arial" w:cs="Arial"/>
          <w:sz w:val="20"/>
          <w:szCs w:val="20"/>
        </w:rPr>
        <w:t>Tinig</w:t>
      </w:r>
      <w:proofErr w:type="spellEnd"/>
      <w:r w:rsidRPr="00EE77D7">
        <w:rPr>
          <w:rFonts w:ascii="Arial" w:hAnsi="Arial" w:cs="Arial"/>
          <w:sz w:val="20"/>
          <w:szCs w:val="20"/>
        </w:rPr>
        <w:t xml:space="preserve"> </w:t>
      </w:r>
      <w:proofErr w:type="spellStart"/>
      <w:r w:rsidRPr="00EE77D7">
        <w:rPr>
          <w:rFonts w:ascii="Arial" w:hAnsi="Arial" w:cs="Arial"/>
          <w:sz w:val="20"/>
          <w:szCs w:val="20"/>
        </w:rPr>
        <w:t>ng</w:t>
      </w:r>
      <w:proofErr w:type="spellEnd"/>
      <w:r w:rsidRPr="00EE77D7">
        <w:rPr>
          <w:rFonts w:ascii="Arial" w:hAnsi="Arial" w:cs="Arial"/>
          <w:sz w:val="20"/>
          <w:szCs w:val="20"/>
        </w:rPr>
        <w:t xml:space="preserve"> </w:t>
      </w:r>
      <w:proofErr w:type="spellStart"/>
      <w:r w:rsidRPr="00EE77D7">
        <w:rPr>
          <w:rFonts w:ascii="Arial" w:hAnsi="Arial" w:cs="Arial"/>
          <w:sz w:val="20"/>
          <w:szCs w:val="20"/>
        </w:rPr>
        <w:t>Kaunlaran</w:t>
      </w:r>
      <w:proofErr w:type="spellEnd"/>
      <w:r w:rsidRPr="00EE77D7">
        <w:rPr>
          <w:rFonts w:ascii="Arial" w:hAnsi="Arial" w:cs="Arial"/>
          <w:sz w:val="20"/>
          <w:szCs w:val="20"/>
        </w:rPr>
        <w:t>.</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DZLB is the premier non-profit, non commercial educational radio station in the Philippines and has been awarded as the Best AM Station by the </w:t>
      </w:r>
      <w:proofErr w:type="spellStart"/>
      <w:r w:rsidRPr="00EE77D7">
        <w:rPr>
          <w:rFonts w:ascii="Arial" w:hAnsi="Arial" w:cs="Arial"/>
          <w:sz w:val="20"/>
          <w:szCs w:val="20"/>
        </w:rPr>
        <w:t>Kapisanan</w:t>
      </w:r>
      <w:proofErr w:type="spellEnd"/>
      <w:r w:rsidRPr="00EE77D7">
        <w:rPr>
          <w:rFonts w:ascii="Arial" w:hAnsi="Arial" w:cs="Arial"/>
          <w:sz w:val="20"/>
          <w:szCs w:val="20"/>
        </w:rPr>
        <w:t xml:space="preserve"> </w:t>
      </w:r>
      <w:proofErr w:type="spellStart"/>
      <w:r w:rsidRPr="00EE77D7">
        <w:rPr>
          <w:rFonts w:ascii="Arial" w:hAnsi="Arial" w:cs="Arial"/>
          <w:sz w:val="20"/>
          <w:szCs w:val="20"/>
        </w:rPr>
        <w:t>ng</w:t>
      </w:r>
      <w:proofErr w:type="spellEnd"/>
      <w:r w:rsidRPr="00EE77D7">
        <w:rPr>
          <w:rFonts w:ascii="Arial" w:hAnsi="Arial" w:cs="Arial"/>
          <w:sz w:val="20"/>
          <w:szCs w:val="20"/>
        </w:rPr>
        <w:t xml:space="preserve"> </w:t>
      </w:r>
      <w:proofErr w:type="spellStart"/>
      <w:r w:rsidRPr="00EE77D7">
        <w:rPr>
          <w:rFonts w:ascii="Arial" w:hAnsi="Arial" w:cs="Arial"/>
          <w:sz w:val="20"/>
          <w:szCs w:val="20"/>
        </w:rPr>
        <w:t>mga</w:t>
      </w:r>
      <w:proofErr w:type="spellEnd"/>
      <w:r w:rsidRPr="00EE77D7">
        <w:rPr>
          <w:rFonts w:ascii="Arial" w:hAnsi="Arial" w:cs="Arial"/>
          <w:sz w:val="20"/>
          <w:szCs w:val="20"/>
        </w:rPr>
        <w:t xml:space="preserve"> </w:t>
      </w:r>
      <w:proofErr w:type="spellStart"/>
      <w:r w:rsidRPr="00EE77D7">
        <w:rPr>
          <w:rFonts w:ascii="Arial" w:hAnsi="Arial" w:cs="Arial"/>
          <w:sz w:val="20"/>
          <w:szCs w:val="20"/>
        </w:rPr>
        <w:t>Brodkaster</w:t>
      </w:r>
      <w:proofErr w:type="spellEnd"/>
      <w:r w:rsidRPr="00EE77D7">
        <w:rPr>
          <w:rFonts w:ascii="Arial" w:hAnsi="Arial" w:cs="Arial"/>
          <w:sz w:val="20"/>
          <w:szCs w:val="20"/>
        </w:rPr>
        <w:t xml:space="preserve"> </w:t>
      </w:r>
      <w:proofErr w:type="spellStart"/>
      <w:r w:rsidRPr="00EE77D7">
        <w:rPr>
          <w:rFonts w:ascii="Arial" w:hAnsi="Arial" w:cs="Arial"/>
          <w:sz w:val="20"/>
          <w:szCs w:val="20"/>
        </w:rPr>
        <w:t>ng</w:t>
      </w:r>
      <w:proofErr w:type="spellEnd"/>
      <w:r w:rsidRPr="00EE77D7">
        <w:rPr>
          <w:rFonts w:ascii="Arial" w:hAnsi="Arial" w:cs="Arial"/>
          <w:sz w:val="20"/>
          <w:szCs w:val="20"/>
        </w:rPr>
        <w:t xml:space="preserve"> </w:t>
      </w:r>
      <w:proofErr w:type="spellStart"/>
      <w:r w:rsidRPr="00EE77D7">
        <w:rPr>
          <w:rFonts w:ascii="Arial" w:hAnsi="Arial" w:cs="Arial"/>
          <w:sz w:val="20"/>
          <w:szCs w:val="20"/>
        </w:rPr>
        <w:t>Pilipinas</w:t>
      </w:r>
      <w:proofErr w:type="spellEnd"/>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It reaches the whole Province of Laguna, major parts of </w:t>
      </w:r>
      <w:r w:rsidR="00787C62">
        <w:rPr>
          <w:rFonts w:ascii="Arial" w:hAnsi="Arial" w:cs="Arial"/>
          <w:sz w:val="20"/>
          <w:szCs w:val="20"/>
        </w:rPr>
        <w:t>CALABARZON</w:t>
      </w:r>
      <w:r w:rsidRPr="00EE77D7">
        <w:rPr>
          <w:rFonts w:ascii="Arial" w:hAnsi="Arial" w:cs="Arial"/>
          <w:sz w:val="20"/>
          <w:szCs w:val="20"/>
        </w:rPr>
        <w:t xml:space="preserve">, Metro Manila and some parts of the North up until </w:t>
      </w:r>
      <w:proofErr w:type="spellStart"/>
      <w:r w:rsidRPr="00EE77D7">
        <w:rPr>
          <w:rFonts w:ascii="Arial" w:hAnsi="Arial" w:cs="Arial"/>
          <w:sz w:val="20"/>
          <w:szCs w:val="20"/>
        </w:rPr>
        <w:t>Tarlac</w:t>
      </w:r>
      <w:proofErr w:type="spellEnd"/>
      <w:r w:rsidRPr="00EE77D7">
        <w:rPr>
          <w:rFonts w:ascii="Arial" w:hAnsi="Arial" w:cs="Arial"/>
          <w:sz w:val="20"/>
          <w:szCs w:val="20"/>
        </w:rPr>
        <w:t>.</w:t>
      </w:r>
    </w:p>
    <w:p w:rsidR="009E1C73" w:rsidRDefault="009E1C73" w:rsidP="009E1C73">
      <w:pPr>
        <w:pStyle w:val="NoSpacing"/>
        <w:spacing w:line="276" w:lineRule="auto"/>
        <w:rPr>
          <w:rFonts w:ascii="Arial" w:hAnsi="Arial" w:cs="Arial"/>
          <w:sz w:val="20"/>
          <w:szCs w:val="20"/>
          <w:u w:val="single"/>
        </w:rPr>
      </w:pPr>
    </w:p>
    <w:p w:rsidR="00552C9A" w:rsidRPr="00EE77D7" w:rsidRDefault="00552C9A" w:rsidP="009E1C73">
      <w:pPr>
        <w:pStyle w:val="NoSpacing"/>
        <w:spacing w:line="276" w:lineRule="auto"/>
        <w:rPr>
          <w:rFonts w:ascii="Arial" w:hAnsi="Arial" w:cs="Arial"/>
          <w:sz w:val="20"/>
          <w:szCs w:val="20"/>
          <w:u w:val="single"/>
        </w:rPr>
      </w:pPr>
    </w:p>
    <w:p w:rsidR="009E1C73" w:rsidRPr="00EE77D7" w:rsidRDefault="009E1C73" w:rsidP="009E1C73">
      <w:pPr>
        <w:pStyle w:val="NoSpacing"/>
        <w:spacing w:line="276" w:lineRule="auto"/>
        <w:rPr>
          <w:rFonts w:ascii="Arial" w:hAnsi="Arial" w:cs="Arial"/>
          <w:sz w:val="20"/>
          <w:szCs w:val="20"/>
          <w:u w:val="single"/>
        </w:rPr>
      </w:pPr>
      <w:r w:rsidRPr="00EE77D7">
        <w:rPr>
          <w:rFonts w:ascii="Arial" w:hAnsi="Arial" w:cs="Arial"/>
          <w:sz w:val="20"/>
          <w:szCs w:val="20"/>
          <w:u w:val="single"/>
        </w:rPr>
        <w:t xml:space="preserve">24. CEM-College of Economics and Management </w:t>
      </w:r>
      <w:r w:rsidRPr="00EE77D7">
        <w:rPr>
          <w:rFonts w:ascii="Arial" w:hAnsi="Arial" w:cs="Arial"/>
          <w:b/>
          <w:sz w:val="20"/>
          <w:szCs w:val="20"/>
          <w:u w:val="single"/>
        </w:rPr>
        <w:t>(TL)</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Established in June 1919 as Department of Rural Economics</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It was changed to Department of Agricultural Economics under the College of Agriculture. Later, it became the College of Development Economics and Management and finally to its present name, College of Economics and Management.</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Composed of three Departments: </w:t>
      </w:r>
      <w:hyperlink r:id="rId6" w:tgtFrame="_blank" w:history="1">
        <w:r w:rsidRPr="00EE77D7">
          <w:rPr>
            <w:rStyle w:val="Hyperlink"/>
            <w:rFonts w:ascii="Arial" w:hAnsi="Arial" w:cs="Arial"/>
            <w:color w:val="auto"/>
            <w:sz w:val="20"/>
            <w:szCs w:val="20"/>
            <w:bdr w:val="none" w:sz="0" w:space="0" w:color="auto" w:frame="1"/>
            <w:shd w:val="clear" w:color="auto" w:fill="FFFFFF"/>
          </w:rPr>
          <w:t>Department of Agricultural Economics</w:t>
        </w:r>
      </w:hyperlink>
      <w:r w:rsidRPr="00EE77D7">
        <w:rPr>
          <w:rStyle w:val="apple-converted-space"/>
          <w:rFonts w:ascii="Arial" w:hAnsi="Arial" w:cs="Arial"/>
          <w:sz w:val="20"/>
          <w:szCs w:val="20"/>
          <w:shd w:val="clear" w:color="auto" w:fill="FFFFFF"/>
        </w:rPr>
        <w:t> </w:t>
      </w:r>
      <w:r w:rsidRPr="00EE77D7">
        <w:rPr>
          <w:rFonts w:ascii="Arial" w:hAnsi="Arial" w:cs="Arial"/>
          <w:sz w:val="20"/>
          <w:szCs w:val="20"/>
          <w:shd w:val="clear" w:color="auto" w:fill="FFFFFF"/>
        </w:rPr>
        <w:t>(DAE), the</w:t>
      </w:r>
      <w:r w:rsidRPr="00EE77D7">
        <w:rPr>
          <w:rStyle w:val="apple-converted-space"/>
          <w:rFonts w:ascii="Arial" w:hAnsi="Arial" w:cs="Arial"/>
          <w:sz w:val="20"/>
          <w:szCs w:val="20"/>
          <w:shd w:val="clear" w:color="auto" w:fill="FFFFFF"/>
        </w:rPr>
        <w:t> </w:t>
      </w:r>
      <w:hyperlink r:id="rId7" w:tgtFrame="_blank" w:history="1">
        <w:r w:rsidRPr="00EE77D7">
          <w:rPr>
            <w:rStyle w:val="Hyperlink"/>
            <w:rFonts w:ascii="Arial" w:hAnsi="Arial" w:cs="Arial"/>
            <w:color w:val="auto"/>
            <w:sz w:val="20"/>
            <w:szCs w:val="20"/>
            <w:bdr w:val="none" w:sz="0" w:space="0" w:color="auto" w:frame="1"/>
            <w:shd w:val="clear" w:color="auto" w:fill="FFFFFF"/>
          </w:rPr>
          <w:t>Department of Economics</w:t>
        </w:r>
      </w:hyperlink>
      <w:r w:rsidRPr="00EE77D7">
        <w:rPr>
          <w:rStyle w:val="apple-converted-space"/>
          <w:rFonts w:ascii="Arial" w:hAnsi="Arial" w:cs="Arial"/>
          <w:sz w:val="20"/>
          <w:szCs w:val="20"/>
          <w:shd w:val="clear" w:color="auto" w:fill="FFFFFF"/>
        </w:rPr>
        <w:t> </w:t>
      </w:r>
      <w:r w:rsidRPr="00EE77D7">
        <w:rPr>
          <w:rFonts w:ascii="Arial" w:hAnsi="Arial" w:cs="Arial"/>
          <w:sz w:val="20"/>
          <w:szCs w:val="20"/>
          <w:shd w:val="clear" w:color="auto" w:fill="FFFFFF"/>
        </w:rPr>
        <w:t>(DE) and the</w:t>
      </w:r>
      <w:hyperlink r:id="rId8" w:tgtFrame="_blank" w:history="1">
        <w:r w:rsidRPr="00EE77D7">
          <w:rPr>
            <w:rStyle w:val="apple-converted-space"/>
            <w:rFonts w:ascii="Arial" w:hAnsi="Arial" w:cs="Arial"/>
            <w:sz w:val="20"/>
            <w:szCs w:val="20"/>
            <w:bdr w:val="none" w:sz="0" w:space="0" w:color="auto" w:frame="1"/>
            <w:shd w:val="clear" w:color="auto" w:fill="FFFFFF"/>
          </w:rPr>
          <w:t> </w:t>
        </w:r>
        <w:r w:rsidRPr="00EE77D7">
          <w:rPr>
            <w:rStyle w:val="Hyperlink"/>
            <w:rFonts w:ascii="Arial" w:hAnsi="Arial" w:cs="Arial"/>
            <w:color w:val="auto"/>
            <w:sz w:val="20"/>
            <w:szCs w:val="20"/>
            <w:bdr w:val="none" w:sz="0" w:space="0" w:color="auto" w:frame="1"/>
            <w:shd w:val="clear" w:color="auto" w:fill="FFFFFF"/>
          </w:rPr>
          <w:t>Department of Agribusiness Management</w:t>
        </w:r>
      </w:hyperlink>
      <w:r w:rsidRPr="00EE77D7">
        <w:rPr>
          <w:rStyle w:val="apple-converted-space"/>
          <w:rFonts w:ascii="Arial" w:hAnsi="Arial" w:cs="Arial"/>
          <w:sz w:val="20"/>
          <w:szCs w:val="20"/>
          <w:shd w:val="clear" w:color="auto" w:fill="FFFFFF"/>
        </w:rPr>
        <w:t> </w:t>
      </w:r>
      <w:r w:rsidRPr="00EE77D7">
        <w:rPr>
          <w:rFonts w:ascii="Arial" w:hAnsi="Arial" w:cs="Arial"/>
          <w:sz w:val="20"/>
          <w:szCs w:val="20"/>
          <w:shd w:val="clear" w:color="auto" w:fill="FFFFFF"/>
        </w:rPr>
        <w:t>(DAM)</w:t>
      </w:r>
    </w:p>
    <w:p w:rsidR="009E1C73" w:rsidRPr="00EE77D7" w:rsidRDefault="009E1C73" w:rsidP="009E1C73">
      <w:pPr>
        <w:pStyle w:val="NoSpacing"/>
        <w:spacing w:line="276" w:lineRule="auto"/>
        <w:rPr>
          <w:rFonts w:ascii="Arial" w:hAnsi="Arial" w:cs="Arial"/>
          <w:sz w:val="20"/>
          <w:szCs w:val="20"/>
          <w:u w:val="single"/>
        </w:rPr>
      </w:pPr>
    </w:p>
    <w:p w:rsidR="009E1C73" w:rsidRPr="00EE77D7" w:rsidRDefault="00552C9A" w:rsidP="009E1C73">
      <w:pPr>
        <w:pStyle w:val="NoSpacing"/>
        <w:spacing w:line="276" w:lineRule="auto"/>
        <w:rPr>
          <w:rFonts w:ascii="Arial" w:hAnsi="Arial" w:cs="Arial"/>
          <w:sz w:val="20"/>
          <w:szCs w:val="20"/>
          <w:u w:val="single"/>
        </w:rPr>
      </w:pPr>
      <w:r>
        <w:rPr>
          <w:rFonts w:ascii="Arial" w:hAnsi="Arial" w:cs="Arial"/>
          <w:sz w:val="20"/>
          <w:szCs w:val="20"/>
          <w:u w:val="single"/>
        </w:rPr>
        <w:t xml:space="preserve">25. </w:t>
      </w:r>
      <w:proofErr w:type="spellStart"/>
      <w:r>
        <w:rPr>
          <w:rFonts w:ascii="Arial" w:hAnsi="Arial" w:cs="Arial"/>
          <w:sz w:val="20"/>
          <w:szCs w:val="20"/>
          <w:u w:val="single"/>
        </w:rPr>
        <w:t>BioS</w:t>
      </w:r>
      <w:r w:rsidR="009E1C73" w:rsidRPr="00EE77D7">
        <w:rPr>
          <w:rFonts w:ascii="Arial" w:hAnsi="Arial" w:cs="Arial"/>
          <w:sz w:val="20"/>
          <w:szCs w:val="20"/>
          <w:u w:val="single"/>
        </w:rPr>
        <w:t>ci</w:t>
      </w:r>
      <w:proofErr w:type="spellEnd"/>
      <w:r w:rsidR="009E1C73" w:rsidRPr="00EE77D7">
        <w:rPr>
          <w:rFonts w:ascii="Arial" w:hAnsi="Arial" w:cs="Arial"/>
          <w:sz w:val="20"/>
          <w:szCs w:val="20"/>
          <w:u w:val="single"/>
        </w:rPr>
        <w:t xml:space="preserve">- Biological Sciences Building </w:t>
      </w:r>
      <w:r w:rsidR="009E1C73" w:rsidRPr="00EE77D7">
        <w:rPr>
          <w:rFonts w:ascii="Arial" w:hAnsi="Arial" w:cs="Arial"/>
          <w:b/>
          <w:sz w:val="20"/>
          <w:szCs w:val="20"/>
          <w:u w:val="single"/>
        </w:rPr>
        <w:t>(TL)</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Wing A- houses the Department of Entomology (under CA), which was established in 1909.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Wing B- houses the Department of Plant Pathology (under CA). It was established in 1917.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Wing C- houses the Institute of Biological Sciences. It offers BS Biology with majors in Cell and Molecular Biology, Ecology, Genetics, Microbiology, Systematics, Wildlife Biology and Zoology. Confirmed by CHED as the </w:t>
      </w:r>
      <w:proofErr w:type="spellStart"/>
      <w:r w:rsidRPr="00EE77D7">
        <w:rPr>
          <w:rFonts w:ascii="Arial" w:hAnsi="Arial" w:cs="Arial"/>
          <w:sz w:val="20"/>
          <w:szCs w:val="20"/>
        </w:rPr>
        <w:t>Center</w:t>
      </w:r>
      <w:proofErr w:type="spellEnd"/>
      <w:r w:rsidRPr="00EE77D7">
        <w:rPr>
          <w:rFonts w:ascii="Arial" w:hAnsi="Arial" w:cs="Arial"/>
          <w:sz w:val="20"/>
          <w:szCs w:val="20"/>
        </w:rPr>
        <w:t xml:space="preserve"> of Excellence in Biology.</w:t>
      </w:r>
    </w:p>
    <w:p w:rsidR="009E1C73" w:rsidRPr="00EE77D7" w:rsidRDefault="009E1C73" w:rsidP="009E1C73">
      <w:pPr>
        <w:pStyle w:val="NoSpacing"/>
        <w:spacing w:line="276" w:lineRule="auto"/>
        <w:rPr>
          <w:rFonts w:ascii="Arial" w:hAnsi="Arial" w:cs="Arial"/>
          <w:sz w:val="20"/>
          <w:szCs w:val="20"/>
        </w:rPr>
      </w:pPr>
    </w:p>
    <w:p w:rsidR="009E1C73" w:rsidRPr="00EE77D7" w:rsidRDefault="009E1C73" w:rsidP="009E1C73">
      <w:pPr>
        <w:pStyle w:val="NoSpacing"/>
        <w:spacing w:line="276" w:lineRule="auto"/>
        <w:rPr>
          <w:rFonts w:ascii="Arial" w:hAnsi="Arial" w:cs="Arial"/>
          <w:sz w:val="20"/>
          <w:szCs w:val="20"/>
          <w:u w:val="single"/>
        </w:rPr>
      </w:pPr>
      <w:r w:rsidRPr="00EE77D7">
        <w:rPr>
          <w:rFonts w:ascii="Arial" w:hAnsi="Arial" w:cs="Arial"/>
          <w:sz w:val="20"/>
          <w:szCs w:val="20"/>
          <w:u w:val="single"/>
        </w:rPr>
        <w:t xml:space="preserve">26. Main Library and Administration Building </w:t>
      </w:r>
      <w:r w:rsidRPr="00EE77D7">
        <w:rPr>
          <w:rFonts w:ascii="Arial" w:hAnsi="Arial" w:cs="Arial"/>
          <w:b/>
          <w:sz w:val="20"/>
          <w:szCs w:val="20"/>
          <w:u w:val="single"/>
        </w:rPr>
        <w:t>(TL)</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The university library provides material and services to meet the instructional, research and extension needs of the various constituents of the university. It also provides free </w:t>
      </w:r>
      <w:proofErr w:type="spellStart"/>
      <w:r w:rsidRPr="00EE77D7">
        <w:rPr>
          <w:rFonts w:ascii="Arial" w:hAnsi="Arial" w:cs="Arial"/>
          <w:sz w:val="20"/>
          <w:szCs w:val="20"/>
        </w:rPr>
        <w:t>WiFi</w:t>
      </w:r>
      <w:proofErr w:type="spellEnd"/>
      <w:r w:rsidRPr="00EE77D7">
        <w:rPr>
          <w:rFonts w:ascii="Arial" w:hAnsi="Arial" w:cs="Arial"/>
          <w:sz w:val="20"/>
          <w:szCs w:val="20"/>
        </w:rPr>
        <w:t xml:space="preserve">.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The third floor now houses the offices of the administration officials: Chancellor and Vice Chancellors for Academic Affairs, Administration, Research and Extension, Planning and Development, and Community Affairs.</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i/>
          <w:sz w:val="20"/>
          <w:szCs w:val="20"/>
        </w:rPr>
        <w:t>Trivia: Former SEARCA Building</w:t>
      </w:r>
    </w:p>
    <w:p w:rsidR="009E1C73" w:rsidRDefault="009E1C73" w:rsidP="009E1C73">
      <w:pPr>
        <w:pStyle w:val="NoSpacing"/>
        <w:spacing w:line="276" w:lineRule="auto"/>
        <w:rPr>
          <w:rFonts w:ascii="Arial" w:hAnsi="Arial" w:cs="Arial"/>
          <w:sz w:val="20"/>
          <w:szCs w:val="20"/>
          <w:u w:val="single"/>
        </w:rPr>
      </w:pPr>
    </w:p>
    <w:p w:rsidR="009E1C73" w:rsidRPr="00EE77D7" w:rsidRDefault="009E1C73" w:rsidP="009E1C73">
      <w:pPr>
        <w:pStyle w:val="NoSpacing"/>
        <w:spacing w:line="276" w:lineRule="auto"/>
        <w:rPr>
          <w:rFonts w:ascii="Arial" w:hAnsi="Arial" w:cs="Arial"/>
          <w:b/>
          <w:sz w:val="20"/>
          <w:szCs w:val="20"/>
          <w:u w:val="single"/>
        </w:rPr>
      </w:pPr>
      <w:r w:rsidRPr="00EE77D7">
        <w:rPr>
          <w:rFonts w:ascii="Arial" w:hAnsi="Arial" w:cs="Arial"/>
          <w:sz w:val="20"/>
          <w:szCs w:val="20"/>
          <w:u w:val="single"/>
        </w:rPr>
        <w:t xml:space="preserve">27. </w:t>
      </w:r>
      <w:proofErr w:type="spellStart"/>
      <w:r w:rsidRPr="00EE77D7">
        <w:rPr>
          <w:rFonts w:ascii="Arial" w:hAnsi="Arial" w:cs="Arial"/>
          <w:sz w:val="20"/>
          <w:szCs w:val="20"/>
          <w:u w:val="single"/>
        </w:rPr>
        <w:t>Pegaraw</w:t>
      </w:r>
      <w:proofErr w:type="spellEnd"/>
      <w:r w:rsidRPr="00EE77D7">
        <w:rPr>
          <w:rFonts w:ascii="Arial" w:hAnsi="Arial" w:cs="Arial"/>
          <w:sz w:val="20"/>
          <w:szCs w:val="20"/>
          <w:u w:val="single"/>
        </w:rPr>
        <w:t xml:space="preserve"> – Philippine Pegasus </w:t>
      </w:r>
      <w:r w:rsidRPr="00EE77D7">
        <w:rPr>
          <w:rFonts w:ascii="Arial" w:hAnsi="Arial" w:cs="Arial"/>
          <w:b/>
          <w:sz w:val="20"/>
          <w:szCs w:val="20"/>
          <w:u w:val="single"/>
        </w:rPr>
        <w:t>(</w:t>
      </w:r>
      <w:r w:rsidR="00EB6A9C">
        <w:rPr>
          <w:rFonts w:ascii="Arial" w:hAnsi="Arial" w:cs="Arial"/>
          <w:b/>
          <w:sz w:val="20"/>
          <w:szCs w:val="20"/>
          <w:u w:val="single"/>
        </w:rPr>
        <w:t>TL/M</w:t>
      </w:r>
      <w:r w:rsidRPr="00EE77D7">
        <w:rPr>
          <w:rFonts w:ascii="Arial" w:hAnsi="Arial" w:cs="Arial"/>
          <w:b/>
          <w:sz w:val="20"/>
          <w:szCs w:val="20"/>
          <w:u w:val="single"/>
        </w:rPr>
        <w:t>)</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lastRenderedPageBreak/>
        <w:t xml:space="preserve">The Philippine Pegasus is a winged </w:t>
      </w:r>
      <w:proofErr w:type="spellStart"/>
      <w:r w:rsidRPr="00EE77D7">
        <w:rPr>
          <w:rFonts w:ascii="Arial" w:hAnsi="Arial" w:cs="Arial"/>
          <w:sz w:val="20"/>
          <w:szCs w:val="20"/>
        </w:rPr>
        <w:t>tamaraw</w:t>
      </w:r>
      <w:proofErr w:type="spellEnd"/>
      <w:r w:rsidRPr="00EE77D7">
        <w:rPr>
          <w:rFonts w:ascii="Arial" w:hAnsi="Arial" w:cs="Arial"/>
          <w:sz w:val="20"/>
          <w:szCs w:val="20"/>
        </w:rPr>
        <w:t xml:space="preserve"> according to former UP President Emil Q. Javier.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This symbol underscores the exponential take-off, which the country had taken through the centuries, as well as the country’s position of leadership in applied sciences, earth sciences and basic sciences.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It stands on its hind legs, its fore legs curled in and suspended in mid-air to dramatize the impact of a kinetic force.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The rightward upturn of the head carries in a graphic and forceful language, the right and uptrend direction, which are collectively taking.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The tail is swung to the winged animal’s left thigh to show that every part is active.</w:t>
      </w:r>
    </w:p>
    <w:p w:rsidR="009E1C73" w:rsidRPr="00EE77D7" w:rsidRDefault="009E1C73" w:rsidP="009E1C73">
      <w:pPr>
        <w:pStyle w:val="NoSpacing"/>
        <w:spacing w:line="276" w:lineRule="auto"/>
        <w:rPr>
          <w:rFonts w:ascii="Arial" w:hAnsi="Arial" w:cs="Arial"/>
          <w:sz w:val="20"/>
          <w:szCs w:val="20"/>
          <w:u w:val="single"/>
        </w:rPr>
      </w:pPr>
    </w:p>
    <w:p w:rsidR="009E1C73" w:rsidRPr="00EE77D7" w:rsidRDefault="009E1C73" w:rsidP="009E1C73">
      <w:pPr>
        <w:pStyle w:val="NoSpacing"/>
        <w:spacing w:line="276" w:lineRule="auto"/>
        <w:rPr>
          <w:rFonts w:ascii="Arial" w:hAnsi="Arial" w:cs="Arial"/>
          <w:b/>
          <w:sz w:val="20"/>
          <w:szCs w:val="20"/>
          <w:u w:val="single"/>
        </w:rPr>
      </w:pPr>
      <w:r w:rsidRPr="00EE77D7">
        <w:rPr>
          <w:rFonts w:ascii="Arial" w:hAnsi="Arial" w:cs="Arial"/>
          <w:sz w:val="20"/>
          <w:szCs w:val="20"/>
          <w:u w:val="single"/>
        </w:rPr>
        <w:t xml:space="preserve">28. SEARCA – Southeast Asia Regional Center for Graduate Study and Research in Agriculture. </w:t>
      </w:r>
      <w:r w:rsidRPr="00EE77D7">
        <w:rPr>
          <w:rFonts w:ascii="Arial" w:hAnsi="Arial" w:cs="Arial"/>
          <w:b/>
          <w:sz w:val="20"/>
          <w:szCs w:val="20"/>
          <w:u w:val="single"/>
        </w:rPr>
        <w:t>(TL/M)</w:t>
      </w:r>
    </w:p>
    <w:p w:rsidR="009E1C73" w:rsidRPr="00EE77D7" w:rsidRDefault="009E1C73" w:rsidP="009E1C73">
      <w:pPr>
        <w:pStyle w:val="NoSpacing"/>
        <w:spacing w:line="276" w:lineRule="auto"/>
        <w:rPr>
          <w:rFonts w:ascii="Arial" w:hAnsi="Arial" w:cs="Arial"/>
          <w:sz w:val="20"/>
          <w:szCs w:val="20"/>
          <w:shd w:val="clear" w:color="auto" w:fill="FFFFFF"/>
        </w:rPr>
      </w:pPr>
      <w:r w:rsidRPr="00EE77D7">
        <w:rPr>
          <w:rFonts w:ascii="Arial" w:hAnsi="Arial" w:cs="Arial"/>
          <w:sz w:val="20"/>
          <w:szCs w:val="20"/>
          <w:shd w:val="clear" w:color="auto" w:fill="FFFFFF"/>
        </w:rPr>
        <w:t>- This was established by the Southeast Asian Ministers of Education Organization (SEAMEO) in 1966 primarily "to provide to the</w:t>
      </w:r>
      <w:r w:rsidRPr="00EE77D7">
        <w:rPr>
          <w:rStyle w:val="apple-converted-space"/>
          <w:rFonts w:ascii="Arial" w:hAnsi="Arial" w:cs="Arial"/>
          <w:sz w:val="20"/>
          <w:szCs w:val="20"/>
          <w:shd w:val="clear" w:color="auto" w:fill="FFFFFF"/>
        </w:rPr>
        <w:t> </w:t>
      </w:r>
      <w:r w:rsidRPr="00EE77D7">
        <w:rPr>
          <w:rFonts w:ascii="Arial" w:hAnsi="Arial" w:cs="Arial"/>
          <w:sz w:val="20"/>
          <w:szCs w:val="20"/>
        </w:rPr>
        <w:t>participating countries</w:t>
      </w:r>
      <w:r w:rsidRPr="00EE77D7">
        <w:rPr>
          <w:rStyle w:val="apple-converted-space"/>
          <w:rFonts w:ascii="Arial" w:hAnsi="Arial" w:cs="Arial"/>
          <w:sz w:val="20"/>
          <w:szCs w:val="20"/>
          <w:shd w:val="clear" w:color="auto" w:fill="FFFFFF"/>
        </w:rPr>
        <w:t> </w:t>
      </w:r>
      <w:r w:rsidRPr="00EE77D7">
        <w:rPr>
          <w:rFonts w:ascii="Arial" w:hAnsi="Arial" w:cs="Arial"/>
          <w:sz w:val="20"/>
          <w:szCs w:val="20"/>
          <w:shd w:val="clear" w:color="auto" w:fill="FFFFFF"/>
        </w:rPr>
        <w:t>high quality graduate study in agriculture; promote, undertake, and coordinate research programs related to the needs and problems of the Southeast Asian region; and disseminate the findings of agricultural research and experimentation.</w:t>
      </w:r>
    </w:p>
    <w:p w:rsidR="009E1C73" w:rsidRPr="00EE77D7" w:rsidRDefault="009E1C73" w:rsidP="009E1C73">
      <w:pPr>
        <w:pStyle w:val="NoSpacing"/>
        <w:spacing w:line="276" w:lineRule="auto"/>
        <w:rPr>
          <w:rFonts w:ascii="Arial" w:hAnsi="Arial" w:cs="Arial"/>
          <w:sz w:val="20"/>
          <w:szCs w:val="20"/>
        </w:rPr>
      </w:pPr>
    </w:p>
    <w:p w:rsidR="009E1C73" w:rsidRPr="00EE77D7" w:rsidRDefault="009E1C73" w:rsidP="009E1C73">
      <w:pPr>
        <w:pStyle w:val="NoSpacing"/>
        <w:spacing w:line="276" w:lineRule="auto"/>
        <w:rPr>
          <w:rFonts w:ascii="Arial" w:hAnsi="Arial" w:cs="Arial"/>
          <w:sz w:val="20"/>
          <w:szCs w:val="20"/>
          <w:u w:val="single"/>
        </w:rPr>
      </w:pPr>
      <w:r w:rsidRPr="00EE77D7">
        <w:rPr>
          <w:rFonts w:ascii="Arial" w:hAnsi="Arial" w:cs="Arial"/>
          <w:sz w:val="20"/>
          <w:szCs w:val="20"/>
        </w:rPr>
        <w:t xml:space="preserve">29. </w:t>
      </w:r>
      <w:proofErr w:type="spellStart"/>
      <w:r w:rsidRPr="00EE77D7">
        <w:rPr>
          <w:rFonts w:ascii="Arial" w:hAnsi="Arial" w:cs="Arial"/>
          <w:sz w:val="20"/>
          <w:szCs w:val="20"/>
          <w:u w:val="single"/>
        </w:rPr>
        <w:t>Dalambanga</w:t>
      </w:r>
      <w:proofErr w:type="spellEnd"/>
      <w:r w:rsidRPr="00EE77D7">
        <w:rPr>
          <w:rFonts w:ascii="Arial" w:hAnsi="Arial" w:cs="Arial"/>
          <w:sz w:val="20"/>
          <w:szCs w:val="20"/>
          <w:u w:val="single"/>
        </w:rPr>
        <w:t xml:space="preserve"> </w:t>
      </w:r>
      <w:r w:rsidRPr="00EE77D7">
        <w:rPr>
          <w:rFonts w:ascii="Arial" w:hAnsi="Arial" w:cs="Arial"/>
          <w:b/>
          <w:sz w:val="20"/>
          <w:szCs w:val="20"/>
          <w:u w:val="single"/>
        </w:rPr>
        <w:t>(TL/M)</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Was initially found in D.L. </w:t>
      </w:r>
      <w:proofErr w:type="spellStart"/>
      <w:r w:rsidRPr="00EE77D7">
        <w:rPr>
          <w:rFonts w:ascii="Arial" w:hAnsi="Arial" w:cs="Arial"/>
          <w:sz w:val="20"/>
          <w:szCs w:val="20"/>
        </w:rPr>
        <w:t>Umali</w:t>
      </w:r>
      <w:proofErr w:type="spellEnd"/>
      <w:r w:rsidRPr="00EE77D7">
        <w:rPr>
          <w:rFonts w:ascii="Arial" w:hAnsi="Arial" w:cs="Arial"/>
          <w:sz w:val="20"/>
          <w:szCs w:val="20"/>
        </w:rPr>
        <w:t xml:space="preserve"> Freedom Park.</w:t>
      </w:r>
    </w:p>
    <w:p w:rsidR="009E1C73" w:rsidRPr="00C139CF"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i/>
          <w:sz w:val="20"/>
          <w:szCs w:val="20"/>
        </w:rPr>
        <w:t>Trivia: At one point, you would be confused whether she’s holding the “</w:t>
      </w:r>
      <w:proofErr w:type="spellStart"/>
      <w:r w:rsidRPr="00EE77D7">
        <w:rPr>
          <w:rFonts w:ascii="Arial" w:hAnsi="Arial" w:cs="Arial"/>
          <w:i/>
          <w:sz w:val="20"/>
          <w:szCs w:val="20"/>
        </w:rPr>
        <w:t>banga</w:t>
      </w:r>
      <w:proofErr w:type="spellEnd"/>
      <w:r w:rsidRPr="00EE77D7">
        <w:rPr>
          <w:rFonts w:ascii="Arial" w:hAnsi="Arial" w:cs="Arial"/>
          <w:i/>
          <w:sz w:val="20"/>
          <w:szCs w:val="20"/>
        </w:rPr>
        <w:t>” up on her head down.</w:t>
      </w:r>
    </w:p>
    <w:p w:rsidR="00C139CF" w:rsidRPr="00EE77D7" w:rsidRDefault="00C139CF" w:rsidP="009E1C73">
      <w:pPr>
        <w:pStyle w:val="ListParagraph"/>
        <w:numPr>
          <w:ilvl w:val="0"/>
          <w:numId w:val="1"/>
        </w:numPr>
        <w:spacing w:after="0"/>
        <w:ind w:left="180" w:hanging="180"/>
        <w:rPr>
          <w:rFonts w:ascii="Arial" w:hAnsi="Arial" w:cs="Arial"/>
          <w:sz w:val="20"/>
          <w:szCs w:val="20"/>
        </w:rPr>
      </w:pPr>
      <w:r>
        <w:rPr>
          <w:rFonts w:ascii="Arial" w:hAnsi="Arial" w:cs="Arial"/>
          <w:i/>
          <w:sz w:val="20"/>
          <w:szCs w:val="20"/>
        </w:rPr>
        <w:t>Commonly known as ‘</w:t>
      </w:r>
      <w:proofErr w:type="spellStart"/>
      <w:r>
        <w:rPr>
          <w:rFonts w:ascii="Arial" w:hAnsi="Arial" w:cs="Arial"/>
          <w:i/>
          <w:sz w:val="20"/>
          <w:szCs w:val="20"/>
        </w:rPr>
        <w:t>Mariang</w:t>
      </w:r>
      <w:proofErr w:type="spellEnd"/>
      <w:r>
        <w:rPr>
          <w:rFonts w:ascii="Arial" w:hAnsi="Arial" w:cs="Arial"/>
          <w:i/>
          <w:sz w:val="20"/>
          <w:szCs w:val="20"/>
        </w:rPr>
        <w:t xml:space="preserve"> </w:t>
      </w:r>
      <w:proofErr w:type="spellStart"/>
      <w:r>
        <w:rPr>
          <w:rFonts w:ascii="Arial" w:hAnsi="Arial" w:cs="Arial"/>
          <w:i/>
          <w:sz w:val="20"/>
          <w:szCs w:val="20"/>
        </w:rPr>
        <w:t>Banga</w:t>
      </w:r>
      <w:proofErr w:type="spellEnd"/>
      <w:r>
        <w:rPr>
          <w:rFonts w:ascii="Arial" w:hAnsi="Arial" w:cs="Arial"/>
          <w:i/>
          <w:sz w:val="20"/>
          <w:szCs w:val="20"/>
        </w:rPr>
        <w:t>’</w:t>
      </w:r>
    </w:p>
    <w:p w:rsidR="009E1C73" w:rsidRPr="00EE77D7" w:rsidRDefault="009E1C73" w:rsidP="009E1C73">
      <w:pPr>
        <w:pStyle w:val="NoSpacing"/>
        <w:spacing w:line="276" w:lineRule="auto"/>
        <w:rPr>
          <w:rFonts w:ascii="Arial" w:hAnsi="Arial" w:cs="Arial"/>
          <w:sz w:val="20"/>
          <w:szCs w:val="20"/>
        </w:rPr>
      </w:pPr>
      <w:r w:rsidRPr="00EE77D7">
        <w:rPr>
          <w:rFonts w:ascii="Arial" w:hAnsi="Arial" w:cs="Arial"/>
          <w:sz w:val="20"/>
          <w:szCs w:val="20"/>
        </w:rPr>
        <w:t xml:space="preserve"> </w:t>
      </w:r>
    </w:p>
    <w:p w:rsidR="009E1C73" w:rsidRPr="00EE77D7" w:rsidRDefault="009E1C73" w:rsidP="009E1C73">
      <w:pPr>
        <w:pStyle w:val="NoSpacing"/>
        <w:spacing w:line="276" w:lineRule="auto"/>
        <w:rPr>
          <w:rFonts w:ascii="Arial" w:hAnsi="Arial" w:cs="Arial"/>
          <w:b/>
          <w:sz w:val="20"/>
          <w:szCs w:val="20"/>
          <w:u w:val="single"/>
        </w:rPr>
      </w:pPr>
      <w:r w:rsidRPr="00EE77D7">
        <w:rPr>
          <w:rFonts w:ascii="Arial" w:hAnsi="Arial" w:cs="Arial"/>
          <w:sz w:val="20"/>
          <w:szCs w:val="20"/>
          <w:u w:val="single"/>
        </w:rPr>
        <w:t xml:space="preserve">30. DL </w:t>
      </w:r>
      <w:proofErr w:type="spellStart"/>
      <w:r w:rsidRPr="00EE77D7">
        <w:rPr>
          <w:rFonts w:ascii="Arial" w:hAnsi="Arial" w:cs="Arial"/>
          <w:sz w:val="20"/>
          <w:szCs w:val="20"/>
          <w:u w:val="single"/>
        </w:rPr>
        <w:t>Umali</w:t>
      </w:r>
      <w:proofErr w:type="spellEnd"/>
      <w:r w:rsidRPr="00EE77D7">
        <w:rPr>
          <w:rFonts w:ascii="Arial" w:hAnsi="Arial" w:cs="Arial"/>
          <w:sz w:val="20"/>
          <w:szCs w:val="20"/>
          <w:u w:val="single"/>
        </w:rPr>
        <w:t xml:space="preserve"> Hall </w:t>
      </w:r>
      <w:r w:rsidRPr="00EE77D7">
        <w:rPr>
          <w:rFonts w:ascii="Arial" w:hAnsi="Arial" w:cs="Arial"/>
          <w:b/>
          <w:sz w:val="20"/>
          <w:szCs w:val="20"/>
          <w:u w:val="single"/>
        </w:rPr>
        <w:t>(</w:t>
      </w:r>
      <w:r w:rsidR="00EB6A9C">
        <w:rPr>
          <w:rFonts w:ascii="Arial" w:hAnsi="Arial" w:cs="Arial"/>
          <w:b/>
          <w:sz w:val="20"/>
          <w:szCs w:val="20"/>
          <w:u w:val="single"/>
        </w:rPr>
        <w:t>TL/M</w:t>
      </w:r>
      <w:r w:rsidRPr="00EE77D7">
        <w:rPr>
          <w:rFonts w:ascii="Arial" w:hAnsi="Arial" w:cs="Arial"/>
          <w:b/>
          <w:sz w:val="20"/>
          <w:szCs w:val="20"/>
          <w:u w:val="single"/>
        </w:rPr>
        <w:t>)</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Was named in honor of </w:t>
      </w:r>
      <w:proofErr w:type="spellStart"/>
      <w:r w:rsidRPr="00EE77D7">
        <w:rPr>
          <w:rFonts w:ascii="Arial" w:hAnsi="Arial" w:cs="Arial"/>
          <w:sz w:val="20"/>
          <w:szCs w:val="20"/>
        </w:rPr>
        <w:t>Dr.</w:t>
      </w:r>
      <w:proofErr w:type="spellEnd"/>
      <w:r w:rsidRPr="00EE77D7">
        <w:rPr>
          <w:rFonts w:ascii="Arial" w:hAnsi="Arial" w:cs="Arial"/>
          <w:sz w:val="20"/>
          <w:szCs w:val="20"/>
        </w:rPr>
        <w:t xml:space="preserve"> </w:t>
      </w:r>
      <w:proofErr w:type="spellStart"/>
      <w:r w:rsidRPr="00EE77D7">
        <w:rPr>
          <w:rFonts w:ascii="Arial" w:hAnsi="Arial" w:cs="Arial"/>
          <w:sz w:val="20"/>
          <w:szCs w:val="20"/>
        </w:rPr>
        <w:t>Dioscoro</w:t>
      </w:r>
      <w:proofErr w:type="spellEnd"/>
      <w:r w:rsidRPr="00EE77D7">
        <w:rPr>
          <w:rFonts w:ascii="Arial" w:hAnsi="Arial" w:cs="Arial"/>
          <w:sz w:val="20"/>
          <w:szCs w:val="20"/>
        </w:rPr>
        <w:t xml:space="preserve"> L. </w:t>
      </w:r>
      <w:proofErr w:type="spellStart"/>
      <w:r w:rsidRPr="00EE77D7">
        <w:rPr>
          <w:rFonts w:ascii="Arial" w:hAnsi="Arial" w:cs="Arial"/>
          <w:sz w:val="20"/>
          <w:szCs w:val="20"/>
        </w:rPr>
        <w:t>Umali</w:t>
      </w:r>
      <w:proofErr w:type="spellEnd"/>
      <w:r w:rsidRPr="00EE77D7">
        <w:rPr>
          <w:rFonts w:ascii="Arial" w:hAnsi="Arial" w:cs="Arial"/>
          <w:sz w:val="20"/>
          <w:szCs w:val="20"/>
        </w:rPr>
        <w:t xml:space="preserve">, former Dean of the UP College of Agriculture.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The imposing building has a capacity of at least 638 persons and is a frequent site of convocations, conferences, plays, and other cultural presentations.</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At the basement is the </w:t>
      </w:r>
      <w:proofErr w:type="spellStart"/>
      <w:r w:rsidRPr="00EE77D7">
        <w:rPr>
          <w:rFonts w:ascii="Arial" w:hAnsi="Arial" w:cs="Arial"/>
          <w:sz w:val="20"/>
          <w:szCs w:val="20"/>
        </w:rPr>
        <w:t>Sining</w:t>
      </w:r>
      <w:proofErr w:type="spellEnd"/>
      <w:r w:rsidRPr="00EE77D7">
        <w:rPr>
          <w:rFonts w:ascii="Arial" w:hAnsi="Arial" w:cs="Arial"/>
          <w:sz w:val="20"/>
          <w:szCs w:val="20"/>
        </w:rPr>
        <w:t xml:space="preserve"> </w:t>
      </w:r>
      <w:proofErr w:type="spellStart"/>
      <w:r w:rsidRPr="00EE77D7">
        <w:rPr>
          <w:rFonts w:ascii="Arial" w:hAnsi="Arial" w:cs="Arial"/>
          <w:sz w:val="20"/>
          <w:szCs w:val="20"/>
        </w:rPr>
        <w:t>Makiling</w:t>
      </w:r>
      <w:proofErr w:type="spellEnd"/>
      <w:r w:rsidRPr="00EE77D7">
        <w:rPr>
          <w:rFonts w:ascii="Arial" w:hAnsi="Arial" w:cs="Arial"/>
          <w:sz w:val="20"/>
          <w:szCs w:val="20"/>
        </w:rPr>
        <w:t xml:space="preserve"> Gallery in which art exhibits are regularly mounted.</w:t>
      </w:r>
    </w:p>
    <w:p w:rsidR="009E1C73" w:rsidRDefault="009E1C73" w:rsidP="009E1C73">
      <w:pPr>
        <w:pStyle w:val="NoSpacing"/>
        <w:spacing w:line="276" w:lineRule="auto"/>
        <w:rPr>
          <w:rFonts w:ascii="Arial" w:hAnsi="Arial" w:cs="Arial"/>
          <w:sz w:val="20"/>
          <w:szCs w:val="20"/>
        </w:rPr>
      </w:pPr>
    </w:p>
    <w:p w:rsidR="00EA3AC0" w:rsidRDefault="00EA3AC0" w:rsidP="009E1C73">
      <w:pPr>
        <w:pStyle w:val="NoSpacing"/>
        <w:spacing w:line="276" w:lineRule="auto"/>
        <w:rPr>
          <w:rFonts w:ascii="Arial" w:hAnsi="Arial" w:cs="Arial"/>
          <w:sz w:val="20"/>
          <w:szCs w:val="20"/>
        </w:rPr>
      </w:pPr>
    </w:p>
    <w:p w:rsidR="00552C9A" w:rsidRDefault="00552C9A" w:rsidP="009E1C73">
      <w:pPr>
        <w:pStyle w:val="NoSpacing"/>
        <w:spacing w:line="276" w:lineRule="auto"/>
        <w:rPr>
          <w:rFonts w:ascii="Arial" w:hAnsi="Arial" w:cs="Arial"/>
          <w:sz w:val="20"/>
          <w:szCs w:val="20"/>
        </w:rPr>
      </w:pPr>
    </w:p>
    <w:p w:rsidR="00552C9A" w:rsidRDefault="00552C9A" w:rsidP="009E1C73">
      <w:pPr>
        <w:pStyle w:val="NoSpacing"/>
        <w:spacing w:line="276" w:lineRule="auto"/>
        <w:rPr>
          <w:rFonts w:ascii="Arial" w:hAnsi="Arial" w:cs="Arial"/>
          <w:sz w:val="20"/>
          <w:szCs w:val="20"/>
        </w:rPr>
      </w:pPr>
    </w:p>
    <w:p w:rsidR="00552C9A" w:rsidRPr="00EE77D7" w:rsidRDefault="00552C9A" w:rsidP="009E1C73">
      <w:pPr>
        <w:pStyle w:val="NoSpacing"/>
        <w:spacing w:line="276" w:lineRule="auto"/>
        <w:rPr>
          <w:rFonts w:ascii="Arial" w:hAnsi="Arial" w:cs="Arial"/>
          <w:sz w:val="20"/>
          <w:szCs w:val="20"/>
        </w:rPr>
      </w:pPr>
    </w:p>
    <w:p w:rsidR="009E1C73" w:rsidRPr="00EE77D7" w:rsidRDefault="009E1C73" w:rsidP="009E1C73">
      <w:pPr>
        <w:pStyle w:val="NoSpacing"/>
        <w:spacing w:line="276" w:lineRule="auto"/>
        <w:rPr>
          <w:rFonts w:ascii="Arial" w:hAnsi="Arial" w:cs="Arial"/>
          <w:sz w:val="20"/>
          <w:szCs w:val="20"/>
          <w:u w:val="single"/>
        </w:rPr>
      </w:pPr>
      <w:r w:rsidRPr="00EE77D7">
        <w:rPr>
          <w:rFonts w:ascii="Arial" w:hAnsi="Arial" w:cs="Arial"/>
          <w:sz w:val="20"/>
          <w:szCs w:val="20"/>
          <w:u w:val="single"/>
        </w:rPr>
        <w:t xml:space="preserve">31. Thai Pavilion </w:t>
      </w:r>
      <w:r w:rsidRPr="00EE77D7">
        <w:rPr>
          <w:rFonts w:ascii="Arial" w:hAnsi="Arial" w:cs="Arial"/>
          <w:b/>
          <w:sz w:val="20"/>
          <w:szCs w:val="20"/>
          <w:u w:val="single"/>
        </w:rPr>
        <w:t>(TL/M)</w:t>
      </w:r>
    </w:p>
    <w:p w:rsidR="009E1C73" w:rsidRPr="00EE77D7" w:rsidRDefault="00552C9A" w:rsidP="009E1C73">
      <w:pPr>
        <w:pStyle w:val="ListParagraph"/>
        <w:numPr>
          <w:ilvl w:val="0"/>
          <w:numId w:val="1"/>
        </w:numPr>
        <w:spacing w:after="0"/>
        <w:ind w:left="180" w:hanging="180"/>
        <w:rPr>
          <w:rFonts w:ascii="Arial" w:hAnsi="Arial" w:cs="Arial"/>
          <w:sz w:val="20"/>
          <w:szCs w:val="20"/>
        </w:rPr>
      </w:pPr>
      <w:r>
        <w:rPr>
          <w:rFonts w:ascii="Arial" w:hAnsi="Arial" w:cs="Arial"/>
          <w:sz w:val="20"/>
          <w:szCs w:val="20"/>
        </w:rPr>
        <w:t>Also known as the Golden Jubilee</w:t>
      </w:r>
      <w:r w:rsidR="009E1C73" w:rsidRPr="00EE77D7">
        <w:rPr>
          <w:rFonts w:ascii="Arial" w:hAnsi="Arial" w:cs="Arial"/>
          <w:sz w:val="20"/>
          <w:szCs w:val="20"/>
        </w:rPr>
        <w:t xml:space="preserve"> Pavilion</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A gift of Thailand to the University. All the materials </w:t>
      </w:r>
      <w:r w:rsidR="00552C9A" w:rsidRPr="00EE77D7">
        <w:rPr>
          <w:rFonts w:ascii="Arial" w:hAnsi="Arial" w:cs="Arial"/>
          <w:sz w:val="20"/>
          <w:szCs w:val="20"/>
        </w:rPr>
        <w:t>including the workers</w:t>
      </w:r>
      <w:r w:rsidR="00552C9A">
        <w:rPr>
          <w:rFonts w:ascii="Arial" w:hAnsi="Arial" w:cs="Arial"/>
          <w:sz w:val="20"/>
          <w:szCs w:val="20"/>
        </w:rPr>
        <w:t xml:space="preserve"> </w:t>
      </w:r>
      <w:r w:rsidRPr="00EE77D7">
        <w:rPr>
          <w:rFonts w:ascii="Arial" w:hAnsi="Arial" w:cs="Arial"/>
          <w:sz w:val="20"/>
          <w:szCs w:val="20"/>
        </w:rPr>
        <w:t xml:space="preserve">are from Thailand. </w:t>
      </w:r>
    </w:p>
    <w:p w:rsidR="009E1C73" w:rsidRPr="00EE77D7" w:rsidRDefault="009E1C73" w:rsidP="009E1C73">
      <w:pPr>
        <w:spacing w:after="0"/>
        <w:rPr>
          <w:rFonts w:ascii="Arial" w:hAnsi="Arial" w:cs="Arial"/>
          <w:sz w:val="20"/>
          <w:szCs w:val="20"/>
        </w:rPr>
      </w:pPr>
    </w:p>
    <w:p w:rsidR="009E1C73" w:rsidRPr="00EE77D7" w:rsidRDefault="009E1C73" w:rsidP="009E1C73">
      <w:pPr>
        <w:spacing w:after="0"/>
        <w:rPr>
          <w:rFonts w:ascii="Arial" w:hAnsi="Arial" w:cs="Arial"/>
          <w:sz w:val="20"/>
          <w:szCs w:val="20"/>
          <w:u w:val="single"/>
        </w:rPr>
      </w:pPr>
      <w:r w:rsidRPr="00EE77D7">
        <w:rPr>
          <w:rFonts w:ascii="Arial" w:hAnsi="Arial" w:cs="Arial"/>
          <w:sz w:val="20"/>
          <w:szCs w:val="20"/>
          <w:u w:val="single"/>
        </w:rPr>
        <w:t>32. Japanese Garden (TL/M)</w:t>
      </w:r>
    </w:p>
    <w:p w:rsidR="009E1C73" w:rsidRPr="00EE77D7" w:rsidRDefault="009E1C73" w:rsidP="00552C9A">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Also known as the UPLB Nihon </w:t>
      </w:r>
      <w:proofErr w:type="spellStart"/>
      <w:r w:rsidRPr="00EE77D7">
        <w:rPr>
          <w:rFonts w:ascii="Arial" w:hAnsi="Arial" w:cs="Arial"/>
          <w:sz w:val="20"/>
          <w:szCs w:val="20"/>
        </w:rPr>
        <w:t>Koen</w:t>
      </w:r>
      <w:proofErr w:type="spellEnd"/>
    </w:p>
    <w:p w:rsidR="009E1C73" w:rsidRPr="00EE77D7" w:rsidRDefault="009E1C73" w:rsidP="00552C9A">
      <w:pPr>
        <w:pStyle w:val="ListParagraph"/>
        <w:numPr>
          <w:ilvl w:val="0"/>
          <w:numId w:val="1"/>
        </w:numPr>
        <w:spacing w:after="0"/>
        <w:ind w:left="180" w:hanging="180"/>
        <w:rPr>
          <w:rFonts w:ascii="Arial" w:hAnsi="Arial" w:cs="Arial"/>
          <w:i/>
          <w:sz w:val="20"/>
          <w:szCs w:val="20"/>
        </w:rPr>
      </w:pPr>
      <w:r w:rsidRPr="00EE77D7">
        <w:rPr>
          <w:rFonts w:ascii="Arial" w:hAnsi="Arial" w:cs="Arial"/>
          <w:i/>
          <w:sz w:val="20"/>
          <w:szCs w:val="20"/>
        </w:rPr>
        <w:t>Trivia: Last year, 2012, members of Japan Development Assistance on Science and Technology Human Resource Development in the Philippines, UPLB faculty members, and alumni who are former Japanese government scholars took part in a tree planting ceremony held at this garden.</w:t>
      </w:r>
    </w:p>
    <w:p w:rsidR="009E1C73" w:rsidRPr="00EE77D7" w:rsidRDefault="009E1C73" w:rsidP="009E1C73">
      <w:pPr>
        <w:pStyle w:val="ListParagraph"/>
        <w:spacing w:after="0"/>
        <w:ind w:left="180"/>
        <w:rPr>
          <w:rFonts w:ascii="Arial" w:hAnsi="Arial" w:cs="Arial"/>
          <w:sz w:val="20"/>
          <w:szCs w:val="20"/>
        </w:rPr>
      </w:pPr>
    </w:p>
    <w:p w:rsidR="009E1C73" w:rsidRPr="00EE77D7" w:rsidRDefault="009E1C73" w:rsidP="009E1C73">
      <w:pPr>
        <w:pStyle w:val="NoSpacing"/>
        <w:spacing w:line="276" w:lineRule="auto"/>
        <w:rPr>
          <w:rFonts w:ascii="Arial" w:hAnsi="Arial" w:cs="Arial"/>
          <w:sz w:val="20"/>
          <w:szCs w:val="20"/>
          <w:u w:val="single"/>
        </w:rPr>
      </w:pPr>
      <w:r w:rsidRPr="00EE77D7">
        <w:rPr>
          <w:rFonts w:ascii="Arial" w:hAnsi="Arial" w:cs="Arial"/>
          <w:sz w:val="20"/>
          <w:szCs w:val="20"/>
          <w:u w:val="single"/>
        </w:rPr>
        <w:t xml:space="preserve">33. CFNR - Forest Science Building </w:t>
      </w:r>
      <w:r w:rsidRPr="00EE77D7">
        <w:rPr>
          <w:rFonts w:ascii="Arial" w:hAnsi="Arial" w:cs="Arial"/>
          <w:b/>
          <w:sz w:val="20"/>
          <w:szCs w:val="20"/>
          <w:u w:val="single"/>
        </w:rPr>
        <w:t>(TL)</w:t>
      </w:r>
    </w:p>
    <w:p w:rsidR="009E1C73" w:rsidRPr="00EE77D7" w:rsidRDefault="00552C9A" w:rsidP="009E1C73">
      <w:pPr>
        <w:pStyle w:val="ListParagraph"/>
        <w:numPr>
          <w:ilvl w:val="0"/>
          <w:numId w:val="1"/>
        </w:numPr>
        <w:spacing w:after="0"/>
        <w:ind w:left="180" w:hanging="180"/>
        <w:rPr>
          <w:rFonts w:ascii="Arial" w:hAnsi="Arial" w:cs="Arial"/>
          <w:sz w:val="20"/>
          <w:szCs w:val="20"/>
        </w:rPr>
      </w:pPr>
      <w:r>
        <w:rPr>
          <w:rFonts w:ascii="Arial" w:hAnsi="Arial" w:cs="Arial"/>
          <w:sz w:val="20"/>
          <w:szCs w:val="20"/>
        </w:rPr>
        <w:t>The F</w:t>
      </w:r>
      <w:r w:rsidR="009E1C73" w:rsidRPr="00EE77D7">
        <w:rPr>
          <w:rFonts w:ascii="Arial" w:hAnsi="Arial" w:cs="Arial"/>
          <w:sz w:val="20"/>
          <w:szCs w:val="20"/>
        </w:rPr>
        <w:t xml:space="preserve">orest Science Building houses three out of five departments of the College of Forestry. The Forest Biological Science (FBS), which occupies the basement and the first floor of the building, has a herbarium with more than 10,000 mounted specimens of trees, flowering plants and ferns.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The Institute of Renewable Natural Resources occupies the second floor of the building. It houses the college’s state of the art equipment and facilities for resources management.</w:t>
      </w:r>
    </w:p>
    <w:p w:rsidR="009E1C73" w:rsidRPr="00EE77D7" w:rsidRDefault="009E1C73" w:rsidP="009E1C73">
      <w:pPr>
        <w:pStyle w:val="NoSpacing"/>
        <w:spacing w:line="276" w:lineRule="auto"/>
        <w:rPr>
          <w:rFonts w:ascii="Arial" w:hAnsi="Arial" w:cs="Arial"/>
          <w:sz w:val="20"/>
          <w:szCs w:val="20"/>
        </w:rPr>
      </w:pPr>
    </w:p>
    <w:p w:rsidR="009E1C73" w:rsidRPr="00EE77D7" w:rsidRDefault="009E1C73" w:rsidP="009E1C73">
      <w:pPr>
        <w:pStyle w:val="NoSpacing"/>
        <w:spacing w:line="276" w:lineRule="auto"/>
        <w:rPr>
          <w:rFonts w:ascii="Arial" w:hAnsi="Arial" w:cs="Arial"/>
          <w:sz w:val="20"/>
          <w:szCs w:val="20"/>
          <w:u w:val="single"/>
        </w:rPr>
      </w:pPr>
      <w:r w:rsidRPr="00EE77D7">
        <w:rPr>
          <w:rFonts w:ascii="Arial" w:hAnsi="Arial" w:cs="Arial"/>
          <w:sz w:val="20"/>
          <w:szCs w:val="20"/>
          <w:u w:val="single"/>
        </w:rPr>
        <w:t xml:space="preserve">34. Museum of Natural History </w:t>
      </w:r>
      <w:r w:rsidRPr="00EE77D7">
        <w:rPr>
          <w:rFonts w:ascii="Arial" w:hAnsi="Arial" w:cs="Arial"/>
          <w:b/>
          <w:sz w:val="20"/>
          <w:szCs w:val="20"/>
          <w:u w:val="single"/>
        </w:rPr>
        <w:t>(TL)</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A </w:t>
      </w:r>
      <w:proofErr w:type="spellStart"/>
      <w:r w:rsidRPr="00EE77D7">
        <w:rPr>
          <w:rFonts w:ascii="Arial" w:hAnsi="Arial" w:cs="Arial"/>
          <w:sz w:val="20"/>
          <w:szCs w:val="20"/>
        </w:rPr>
        <w:t>center</w:t>
      </w:r>
      <w:proofErr w:type="spellEnd"/>
      <w:r w:rsidRPr="00EE77D7">
        <w:rPr>
          <w:rFonts w:ascii="Arial" w:hAnsi="Arial" w:cs="Arial"/>
          <w:sz w:val="20"/>
          <w:szCs w:val="20"/>
        </w:rPr>
        <w:t xml:space="preserve"> of documentation and repository of biological specimens for scientific references.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It has more than 200,000 biological collections of Philippine plants, animals, microorganisms and others.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The following are the sections found in the area: entomological section (insects &amp; mites), zoological &amp; wildlife (fishes, birds, mammals, reptiles and corals); Botanical Herbarium (preserved plants); </w:t>
      </w:r>
      <w:proofErr w:type="spellStart"/>
      <w:proofErr w:type="gramStart"/>
      <w:r w:rsidRPr="00EE77D7">
        <w:rPr>
          <w:rFonts w:ascii="Arial" w:hAnsi="Arial" w:cs="Arial"/>
          <w:sz w:val="20"/>
          <w:szCs w:val="20"/>
        </w:rPr>
        <w:t>Hortorium</w:t>
      </w:r>
      <w:proofErr w:type="spellEnd"/>
      <w:r w:rsidRPr="00EE77D7">
        <w:rPr>
          <w:rFonts w:ascii="Arial" w:hAnsi="Arial" w:cs="Arial"/>
          <w:sz w:val="20"/>
          <w:szCs w:val="20"/>
        </w:rPr>
        <w:t xml:space="preserve"> ;</w:t>
      </w:r>
      <w:proofErr w:type="gramEnd"/>
      <w:r w:rsidRPr="00EE77D7">
        <w:rPr>
          <w:rFonts w:ascii="Arial" w:hAnsi="Arial" w:cs="Arial"/>
          <w:sz w:val="20"/>
          <w:szCs w:val="20"/>
        </w:rPr>
        <w:t xml:space="preserve"> Mycological Herbarium and Microbiological Culture section.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The </w:t>
      </w:r>
      <w:proofErr w:type="spellStart"/>
      <w:r w:rsidRPr="00EE77D7">
        <w:rPr>
          <w:rFonts w:ascii="Arial" w:hAnsi="Arial" w:cs="Arial"/>
          <w:sz w:val="20"/>
          <w:szCs w:val="20"/>
        </w:rPr>
        <w:t>center</w:t>
      </w:r>
      <w:proofErr w:type="spellEnd"/>
      <w:r w:rsidRPr="00EE77D7">
        <w:rPr>
          <w:rFonts w:ascii="Arial" w:hAnsi="Arial" w:cs="Arial"/>
          <w:sz w:val="20"/>
          <w:szCs w:val="20"/>
        </w:rPr>
        <w:t xml:space="preserve"> also provides exhibits and gives lectures/seminars to students, visitors and the like.</w:t>
      </w:r>
    </w:p>
    <w:p w:rsidR="009E1C73" w:rsidRDefault="009E1C73" w:rsidP="009E1C73">
      <w:pPr>
        <w:pStyle w:val="NoSpacing"/>
        <w:spacing w:line="276" w:lineRule="auto"/>
        <w:rPr>
          <w:rFonts w:ascii="Arial" w:hAnsi="Arial" w:cs="Arial"/>
          <w:sz w:val="20"/>
          <w:szCs w:val="20"/>
        </w:rPr>
      </w:pPr>
    </w:p>
    <w:p w:rsidR="00EA3AC0" w:rsidRDefault="00EA3AC0" w:rsidP="009E1C73">
      <w:pPr>
        <w:pStyle w:val="NoSpacing"/>
        <w:spacing w:line="276" w:lineRule="auto"/>
        <w:rPr>
          <w:rFonts w:ascii="Arial" w:hAnsi="Arial" w:cs="Arial"/>
          <w:sz w:val="20"/>
          <w:szCs w:val="20"/>
        </w:rPr>
      </w:pPr>
    </w:p>
    <w:p w:rsidR="00EA3AC0" w:rsidRDefault="00EA3AC0" w:rsidP="009E1C73">
      <w:pPr>
        <w:pStyle w:val="NoSpacing"/>
        <w:spacing w:line="276" w:lineRule="auto"/>
        <w:rPr>
          <w:rFonts w:ascii="Arial" w:hAnsi="Arial" w:cs="Arial"/>
          <w:sz w:val="20"/>
          <w:szCs w:val="20"/>
        </w:rPr>
      </w:pPr>
    </w:p>
    <w:p w:rsidR="00552C9A" w:rsidRPr="00EE77D7" w:rsidRDefault="00552C9A" w:rsidP="009E1C73">
      <w:pPr>
        <w:pStyle w:val="NoSpacing"/>
        <w:spacing w:line="276" w:lineRule="auto"/>
        <w:rPr>
          <w:rFonts w:ascii="Arial" w:hAnsi="Arial" w:cs="Arial"/>
          <w:sz w:val="20"/>
          <w:szCs w:val="20"/>
        </w:rPr>
      </w:pPr>
    </w:p>
    <w:p w:rsidR="009E1C73" w:rsidRPr="00EE77D7" w:rsidRDefault="009E1C73" w:rsidP="009E1C73">
      <w:pPr>
        <w:pStyle w:val="NoSpacing"/>
        <w:spacing w:line="276" w:lineRule="auto"/>
        <w:rPr>
          <w:rFonts w:ascii="Arial" w:hAnsi="Arial" w:cs="Arial"/>
          <w:sz w:val="20"/>
          <w:szCs w:val="20"/>
          <w:u w:val="single"/>
        </w:rPr>
      </w:pPr>
      <w:r w:rsidRPr="00EE77D7">
        <w:rPr>
          <w:rFonts w:ascii="Arial" w:hAnsi="Arial" w:cs="Arial"/>
          <w:sz w:val="20"/>
          <w:szCs w:val="20"/>
          <w:u w:val="single"/>
        </w:rPr>
        <w:t xml:space="preserve">35. </w:t>
      </w:r>
      <w:proofErr w:type="spellStart"/>
      <w:r w:rsidRPr="00EE77D7">
        <w:rPr>
          <w:rFonts w:ascii="Arial" w:hAnsi="Arial" w:cs="Arial"/>
          <w:sz w:val="20"/>
          <w:szCs w:val="20"/>
          <w:u w:val="single"/>
        </w:rPr>
        <w:t>Makiling</w:t>
      </w:r>
      <w:proofErr w:type="spellEnd"/>
      <w:r w:rsidRPr="00EE77D7">
        <w:rPr>
          <w:rFonts w:ascii="Arial" w:hAnsi="Arial" w:cs="Arial"/>
          <w:sz w:val="20"/>
          <w:szCs w:val="20"/>
          <w:u w:val="single"/>
        </w:rPr>
        <w:t xml:space="preserve"> Botanical Garden (MBG) </w:t>
      </w:r>
      <w:r w:rsidRPr="00EE77D7">
        <w:rPr>
          <w:rFonts w:ascii="Arial" w:hAnsi="Arial" w:cs="Arial"/>
          <w:b/>
          <w:sz w:val="20"/>
          <w:szCs w:val="20"/>
          <w:u w:val="single"/>
        </w:rPr>
        <w:t>(TL)</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Established in 1963, MBG was developed to support professional instruction and research related to forestry and plant sciences and to serve the needs of tourism as well as educational and recreational needs of the general public.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The MBG has a pavilion and a swimming pool available for recreational and social activities for its visitors. </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It also serves as a sanctuary for endangered and rare plant species in the country. It features a </w:t>
      </w:r>
      <w:proofErr w:type="spellStart"/>
      <w:r w:rsidRPr="00EE77D7">
        <w:rPr>
          <w:rFonts w:ascii="Arial" w:hAnsi="Arial" w:cs="Arial"/>
          <w:sz w:val="20"/>
          <w:szCs w:val="20"/>
        </w:rPr>
        <w:t>dipterocarp</w:t>
      </w:r>
      <w:proofErr w:type="spellEnd"/>
      <w:r w:rsidRPr="00EE77D7">
        <w:rPr>
          <w:rFonts w:ascii="Arial" w:hAnsi="Arial" w:cs="Arial"/>
          <w:sz w:val="20"/>
          <w:szCs w:val="20"/>
        </w:rPr>
        <w:t xml:space="preserve"> forest and nature trails, as well as the </w:t>
      </w:r>
      <w:proofErr w:type="spellStart"/>
      <w:r w:rsidRPr="00EE77D7">
        <w:rPr>
          <w:rFonts w:ascii="Arial" w:hAnsi="Arial" w:cs="Arial"/>
          <w:sz w:val="20"/>
          <w:szCs w:val="20"/>
        </w:rPr>
        <w:t>Molawin</w:t>
      </w:r>
      <w:proofErr w:type="spellEnd"/>
      <w:r w:rsidRPr="00EE77D7">
        <w:rPr>
          <w:rFonts w:ascii="Arial" w:hAnsi="Arial" w:cs="Arial"/>
          <w:sz w:val="20"/>
          <w:szCs w:val="20"/>
        </w:rPr>
        <w:t xml:space="preserve"> and </w:t>
      </w:r>
      <w:proofErr w:type="spellStart"/>
      <w:r w:rsidRPr="00EE77D7">
        <w:rPr>
          <w:rFonts w:ascii="Arial" w:hAnsi="Arial" w:cs="Arial"/>
          <w:sz w:val="20"/>
          <w:szCs w:val="20"/>
        </w:rPr>
        <w:t>Marulas</w:t>
      </w:r>
      <w:proofErr w:type="spellEnd"/>
      <w:r w:rsidRPr="00EE77D7">
        <w:rPr>
          <w:rFonts w:ascii="Arial" w:hAnsi="Arial" w:cs="Arial"/>
          <w:sz w:val="20"/>
          <w:szCs w:val="20"/>
        </w:rPr>
        <w:t xml:space="preserve"> creeks.</w:t>
      </w:r>
    </w:p>
    <w:p w:rsidR="009E1C73" w:rsidRPr="00EE77D7" w:rsidRDefault="009E1C73" w:rsidP="009E1C73">
      <w:pPr>
        <w:pStyle w:val="NoSpacing"/>
        <w:spacing w:line="276" w:lineRule="auto"/>
        <w:rPr>
          <w:rFonts w:ascii="Arial" w:hAnsi="Arial" w:cs="Arial"/>
          <w:sz w:val="20"/>
          <w:szCs w:val="20"/>
        </w:rPr>
      </w:pPr>
    </w:p>
    <w:p w:rsidR="009E1C73" w:rsidRPr="00EE77D7" w:rsidRDefault="009E1C73" w:rsidP="009E1C73">
      <w:pPr>
        <w:pStyle w:val="NoSpacing"/>
        <w:spacing w:line="276" w:lineRule="auto"/>
        <w:rPr>
          <w:rFonts w:ascii="Arial" w:hAnsi="Arial" w:cs="Arial"/>
          <w:sz w:val="20"/>
          <w:szCs w:val="20"/>
          <w:u w:val="single"/>
        </w:rPr>
      </w:pPr>
      <w:r w:rsidRPr="00EE77D7">
        <w:rPr>
          <w:rFonts w:ascii="Arial" w:hAnsi="Arial" w:cs="Arial"/>
          <w:sz w:val="20"/>
          <w:szCs w:val="20"/>
          <w:u w:val="single"/>
        </w:rPr>
        <w:t xml:space="preserve">36. CFNR Administration Hall </w:t>
      </w:r>
      <w:r w:rsidRPr="00EE77D7">
        <w:rPr>
          <w:rFonts w:ascii="Arial" w:hAnsi="Arial" w:cs="Arial"/>
          <w:b/>
          <w:sz w:val="20"/>
          <w:szCs w:val="20"/>
          <w:u w:val="single"/>
        </w:rPr>
        <w:t>(TL)</w:t>
      </w:r>
    </w:p>
    <w:p w:rsidR="009E1C73" w:rsidRPr="00EE77D7" w:rsidRDefault="009E1C73" w:rsidP="009E1C73">
      <w:pPr>
        <w:pStyle w:val="ListParagraph"/>
        <w:numPr>
          <w:ilvl w:val="0"/>
          <w:numId w:val="1"/>
        </w:numPr>
        <w:spacing w:after="0"/>
        <w:ind w:left="180" w:hanging="180"/>
        <w:rPr>
          <w:rFonts w:ascii="Arial" w:hAnsi="Arial" w:cs="Arial"/>
          <w:sz w:val="20"/>
          <w:szCs w:val="20"/>
        </w:rPr>
      </w:pPr>
      <w:r w:rsidRPr="00EE77D7">
        <w:rPr>
          <w:rFonts w:ascii="Arial" w:hAnsi="Arial" w:cs="Arial"/>
          <w:sz w:val="20"/>
          <w:szCs w:val="20"/>
        </w:rPr>
        <w:t xml:space="preserve">Houses the offices of the Dean, Associate Dean and the College Secretary. The building also houses the Forestry Development </w:t>
      </w:r>
      <w:proofErr w:type="spellStart"/>
      <w:r w:rsidRPr="00EE77D7">
        <w:rPr>
          <w:rFonts w:ascii="Arial" w:hAnsi="Arial" w:cs="Arial"/>
          <w:sz w:val="20"/>
          <w:szCs w:val="20"/>
        </w:rPr>
        <w:t>Center</w:t>
      </w:r>
      <w:proofErr w:type="spellEnd"/>
      <w:r w:rsidRPr="00EE77D7">
        <w:rPr>
          <w:rFonts w:ascii="Arial" w:hAnsi="Arial" w:cs="Arial"/>
          <w:sz w:val="20"/>
          <w:szCs w:val="20"/>
        </w:rPr>
        <w:t xml:space="preserve"> (FDC)</w:t>
      </w:r>
      <w:proofErr w:type="gramStart"/>
      <w:r w:rsidRPr="00EE77D7">
        <w:rPr>
          <w:rFonts w:ascii="Arial" w:hAnsi="Arial" w:cs="Arial"/>
          <w:sz w:val="20"/>
          <w:szCs w:val="20"/>
        </w:rPr>
        <w:t>,</w:t>
      </w:r>
      <w:proofErr w:type="gramEnd"/>
      <w:r w:rsidRPr="00EE77D7">
        <w:rPr>
          <w:rFonts w:ascii="Arial" w:hAnsi="Arial" w:cs="Arial"/>
          <w:sz w:val="20"/>
          <w:szCs w:val="20"/>
        </w:rPr>
        <w:t xml:space="preserve"> Institute of Agro-Forestry (IAF), Environmental Forestry program (</w:t>
      </w:r>
      <w:proofErr w:type="spellStart"/>
      <w:r w:rsidRPr="00EE77D7">
        <w:rPr>
          <w:rFonts w:ascii="Arial" w:hAnsi="Arial" w:cs="Arial"/>
          <w:sz w:val="20"/>
          <w:szCs w:val="20"/>
        </w:rPr>
        <w:t>EnFor</w:t>
      </w:r>
      <w:proofErr w:type="spellEnd"/>
      <w:r w:rsidRPr="00EE77D7">
        <w:rPr>
          <w:rFonts w:ascii="Arial" w:hAnsi="Arial" w:cs="Arial"/>
          <w:sz w:val="20"/>
          <w:szCs w:val="20"/>
        </w:rPr>
        <w:t>) and others.</w:t>
      </w:r>
    </w:p>
    <w:p w:rsidR="009E1C73" w:rsidRPr="00EE77D7" w:rsidRDefault="009E1C73" w:rsidP="009E1C73">
      <w:pPr>
        <w:pStyle w:val="NoSpacing"/>
        <w:spacing w:line="276" w:lineRule="auto"/>
        <w:rPr>
          <w:rFonts w:ascii="Arial" w:hAnsi="Arial" w:cs="Arial"/>
          <w:sz w:val="20"/>
          <w:szCs w:val="20"/>
        </w:rPr>
      </w:pPr>
    </w:p>
    <w:p w:rsidR="009E1C73" w:rsidRPr="00EE77D7" w:rsidRDefault="009E1C73" w:rsidP="009E1C73">
      <w:pPr>
        <w:spacing w:after="0"/>
        <w:rPr>
          <w:rFonts w:ascii="Arial" w:hAnsi="Arial" w:cs="Arial"/>
          <w:sz w:val="20"/>
          <w:szCs w:val="20"/>
        </w:rPr>
      </w:pPr>
    </w:p>
    <w:p w:rsidR="009E1C73" w:rsidRPr="00EE77D7" w:rsidRDefault="009E1C73" w:rsidP="009E1C73">
      <w:pPr>
        <w:spacing w:after="0"/>
        <w:rPr>
          <w:rFonts w:ascii="Arial" w:hAnsi="Arial" w:cs="Arial"/>
          <w:sz w:val="20"/>
          <w:szCs w:val="20"/>
        </w:rPr>
      </w:pPr>
    </w:p>
    <w:p w:rsidR="009E1C73" w:rsidRPr="00EE77D7" w:rsidRDefault="009E1C73" w:rsidP="009E1C73">
      <w:pPr>
        <w:spacing w:after="0"/>
        <w:rPr>
          <w:rFonts w:ascii="Arial" w:hAnsi="Arial" w:cs="Arial"/>
          <w:sz w:val="20"/>
          <w:szCs w:val="20"/>
        </w:rPr>
      </w:pPr>
    </w:p>
    <w:p w:rsidR="009E1C73" w:rsidRPr="00EE77D7" w:rsidRDefault="009E1C73" w:rsidP="009E1C73">
      <w:pPr>
        <w:spacing w:after="0"/>
        <w:rPr>
          <w:rFonts w:ascii="Arial" w:hAnsi="Arial" w:cs="Arial"/>
          <w:b/>
          <w:sz w:val="20"/>
          <w:szCs w:val="20"/>
        </w:rPr>
      </w:pPr>
    </w:p>
    <w:p w:rsidR="009E1C73" w:rsidRPr="00EE77D7" w:rsidRDefault="009E1C73" w:rsidP="009E1C73">
      <w:pPr>
        <w:rPr>
          <w:rFonts w:ascii="Arial" w:hAnsi="Arial" w:cs="Arial"/>
          <w:sz w:val="20"/>
          <w:szCs w:val="20"/>
        </w:rPr>
      </w:pPr>
    </w:p>
    <w:p w:rsidR="00B8771C" w:rsidRPr="00EE77D7" w:rsidRDefault="00B8771C" w:rsidP="009E1C73">
      <w:pPr>
        <w:rPr>
          <w:rFonts w:ascii="Arial" w:hAnsi="Arial" w:cs="Arial"/>
          <w:sz w:val="20"/>
          <w:szCs w:val="20"/>
        </w:rPr>
      </w:pPr>
    </w:p>
    <w:sectPr w:rsidR="00B8771C" w:rsidRPr="00EE77D7" w:rsidSect="00EE77D7">
      <w:type w:val="continuous"/>
      <w:pgSz w:w="12240" w:h="15840"/>
      <w:pgMar w:top="1440" w:right="1440" w:bottom="1440" w:left="144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DF71AD"/>
    <w:multiLevelType w:val="hybridMultilevel"/>
    <w:tmpl w:val="17C66ED8"/>
    <w:lvl w:ilvl="0" w:tplc="339C3DC4">
      <w:numFmt w:val="bullet"/>
      <w:lvlText w:val="-"/>
      <w:lvlJc w:val="left"/>
      <w:pPr>
        <w:ind w:left="720" w:hanging="360"/>
      </w:pPr>
      <w:rPr>
        <w:rFonts w:ascii="Cambria" w:eastAsiaTheme="minorHAnsi"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2"/>
  </w:compat>
  <w:rsids>
    <w:rsidRoot w:val="00764A38"/>
    <w:rsid w:val="00051C91"/>
    <w:rsid w:val="00122876"/>
    <w:rsid w:val="00492562"/>
    <w:rsid w:val="00552C9A"/>
    <w:rsid w:val="00693513"/>
    <w:rsid w:val="007376CD"/>
    <w:rsid w:val="00764A38"/>
    <w:rsid w:val="00787C62"/>
    <w:rsid w:val="007E53E3"/>
    <w:rsid w:val="00832AE8"/>
    <w:rsid w:val="009E1C73"/>
    <w:rsid w:val="00B4321D"/>
    <w:rsid w:val="00B8771C"/>
    <w:rsid w:val="00C139CF"/>
    <w:rsid w:val="00DB6F48"/>
    <w:rsid w:val="00DE2A34"/>
    <w:rsid w:val="00DE7D89"/>
    <w:rsid w:val="00EA3AC0"/>
    <w:rsid w:val="00EB6A9C"/>
    <w:rsid w:val="00ED6585"/>
    <w:rsid w:val="00EE77D7"/>
    <w:rsid w:val="00F305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PH" w:eastAsia="en-PH"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51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4A38"/>
    <w:pPr>
      <w:ind w:left="720"/>
      <w:contextualSpacing/>
    </w:pPr>
  </w:style>
  <w:style w:type="paragraph" w:styleId="NoSpacing">
    <w:name w:val="No Spacing"/>
    <w:uiPriority w:val="1"/>
    <w:qFormat/>
    <w:rsid w:val="00764A38"/>
    <w:pPr>
      <w:spacing w:after="0" w:line="240" w:lineRule="auto"/>
    </w:pPr>
    <w:rPr>
      <w:lang w:val="en-US"/>
    </w:rPr>
  </w:style>
  <w:style w:type="character" w:styleId="CommentReference">
    <w:name w:val="annotation reference"/>
    <w:basedOn w:val="DefaultParagraphFont"/>
    <w:uiPriority w:val="99"/>
    <w:semiHidden/>
    <w:unhideWhenUsed/>
    <w:rsid w:val="009E1C73"/>
    <w:rPr>
      <w:sz w:val="16"/>
      <w:szCs w:val="16"/>
    </w:rPr>
  </w:style>
  <w:style w:type="paragraph" w:styleId="CommentText">
    <w:name w:val="annotation text"/>
    <w:basedOn w:val="Normal"/>
    <w:link w:val="CommentTextChar"/>
    <w:uiPriority w:val="99"/>
    <w:semiHidden/>
    <w:unhideWhenUsed/>
    <w:rsid w:val="009E1C73"/>
    <w:pPr>
      <w:spacing w:line="240" w:lineRule="auto"/>
    </w:pPr>
    <w:rPr>
      <w:sz w:val="20"/>
      <w:szCs w:val="20"/>
    </w:rPr>
  </w:style>
  <w:style w:type="character" w:customStyle="1" w:styleId="CommentTextChar">
    <w:name w:val="Comment Text Char"/>
    <w:basedOn w:val="DefaultParagraphFont"/>
    <w:link w:val="CommentText"/>
    <w:uiPriority w:val="99"/>
    <w:semiHidden/>
    <w:rsid w:val="009E1C73"/>
    <w:rPr>
      <w:rFonts w:eastAsiaTheme="minorEastAsia"/>
      <w:sz w:val="20"/>
      <w:szCs w:val="20"/>
      <w:lang w:eastAsia="en-PH"/>
    </w:rPr>
  </w:style>
  <w:style w:type="character" w:styleId="Hyperlink">
    <w:name w:val="Hyperlink"/>
    <w:basedOn w:val="DefaultParagraphFont"/>
    <w:uiPriority w:val="99"/>
    <w:semiHidden/>
    <w:unhideWhenUsed/>
    <w:rsid w:val="009E1C73"/>
    <w:rPr>
      <w:color w:val="0000FF"/>
      <w:u w:val="single"/>
    </w:rPr>
  </w:style>
  <w:style w:type="character" w:customStyle="1" w:styleId="apple-converted-space">
    <w:name w:val="apple-converted-space"/>
    <w:basedOn w:val="DefaultParagraphFont"/>
    <w:rsid w:val="009E1C73"/>
  </w:style>
  <w:style w:type="paragraph" w:styleId="BalloonText">
    <w:name w:val="Balloon Text"/>
    <w:basedOn w:val="Normal"/>
    <w:link w:val="BalloonTextChar"/>
    <w:uiPriority w:val="99"/>
    <w:semiHidden/>
    <w:unhideWhenUsed/>
    <w:rsid w:val="009E1C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C73"/>
    <w:rPr>
      <w:rFonts w:ascii="Tahoma" w:eastAsiaTheme="minorEastAsia" w:hAnsi="Tahoma" w:cs="Tahoma"/>
      <w:sz w:val="16"/>
      <w:szCs w:val="16"/>
      <w:lang w:eastAsia="en-P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PH" w:eastAsia="en-PH"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4A38"/>
    <w:pPr>
      <w:ind w:left="720"/>
      <w:contextualSpacing/>
    </w:pPr>
  </w:style>
  <w:style w:type="paragraph" w:styleId="NoSpacing">
    <w:name w:val="No Spacing"/>
    <w:uiPriority w:val="1"/>
    <w:qFormat/>
    <w:rsid w:val="00764A38"/>
    <w:pPr>
      <w:spacing w:after="0" w:line="240" w:lineRule="auto"/>
    </w:pPr>
    <w:rPr>
      <w:lang w:val="en-US"/>
    </w:rPr>
  </w:style>
  <w:style w:type="character" w:styleId="CommentReference">
    <w:name w:val="annotation reference"/>
    <w:basedOn w:val="DefaultParagraphFont"/>
    <w:uiPriority w:val="99"/>
    <w:semiHidden/>
    <w:unhideWhenUsed/>
    <w:rsid w:val="009E1C73"/>
    <w:rPr>
      <w:sz w:val="16"/>
      <w:szCs w:val="16"/>
    </w:rPr>
  </w:style>
  <w:style w:type="paragraph" w:styleId="CommentText">
    <w:name w:val="annotation text"/>
    <w:basedOn w:val="Normal"/>
    <w:link w:val="CommentTextChar"/>
    <w:uiPriority w:val="99"/>
    <w:semiHidden/>
    <w:unhideWhenUsed/>
    <w:rsid w:val="009E1C73"/>
    <w:pPr>
      <w:spacing w:line="240" w:lineRule="auto"/>
    </w:pPr>
    <w:rPr>
      <w:sz w:val="20"/>
      <w:szCs w:val="20"/>
    </w:rPr>
  </w:style>
  <w:style w:type="character" w:customStyle="1" w:styleId="CommentTextChar">
    <w:name w:val="Comment Text Char"/>
    <w:basedOn w:val="DefaultParagraphFont"/>
    <w:link w:val="CommentText"/>
    <w:uiPriority w:val="99"/>
    <w:semiHidden/>
    <w:rsid w:val="009E1C73"/>
    <w:rPr>
      <w:rFonts w:eastAsiaTheme="minorEastAsia"/>
      <w:sz w:val="20"/>
      <w:szCs w:val="20"/>
      <w:lang w:eastAsia="en-PH"/>
    </w:rPr>
  </w:style>
  <w:style w:type="character" w:styleId="Hyperlink">
    <w:name w:val="Hyperlink"/>
    <w:basedOn w:val="DefaultParagraphFont"/>
    <w:uiPriority w:val="99"/>
    <w:semiHidden/>
    <w:unhideWhenUsed/>
    <w:rsid w:val="009E1C73"/>
    <w:rPr>
      <w:color w:val="0000FF"/>
      <w:u w:val="single"/>
    </w:rPr>
  </w:style>
  <w:style w:type="character" w:customStyle="1" w:styleId="apple-converted-space">
    <w:name w:val="apple-converted-space"/>
    <w:basedOn w:val="DefaultParagraphFont"/>
    <w:rsid w:val="009E1C73"/>
  </w:style>
  <w:style w:type="paragraph" w:styleId="BalloonText">
    <w:name w:val="Balloon Text"/>
    <w:basedOn w:val="Normal"/>
    <w:link w:val="BalloonTextChar"/>
    <w:uiPriority w:val="99"/>
    <w:semiHidden/>
    <w:unhideWhenUsed/>
    <w:rsid w:val="009E1C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C73"/>
    <w:rPr>
      <w:rFonts w:ascii="Tahoma" w:eastAsiaTheme="minorEastAsia" w:hAnsi="Tahoma" w:cs="Tahoma"/>
      <w:sz w:val="16"/>
      <w:szCs w:val="16"/>
      <w:lang w:eastAsia="en-P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ld.uplb.edu.ph/cem/dam" TargetMode="External"/><Relationship Id="rId3" Type="http://schemas.microsoft.com/office/2007/relationships/stylesWithEffects" Target="stylesWithEffects.xml"/><Relationship Id="rId7" Type="http://schemas.openxmlformats.org/officeDocument/2006/relationships/hyperlink" Target="http://old.uplb.edu.ph/cem/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ld.uplb.edu.ph/cem/121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5</Pages>
  <Words>2219</Words>
  <Characters>12651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 am jeje ^_^</dc:creator>
  <cp:lastModifiedBy>ACER PC</cp:lastModifiedBy>
  <cp:revision>8</cp:revision>
  <cp:lastPrinted>2013-05-23T01:43:00Z</cp:lastPrinted>
  <dcterms:created xsi:type="dcterms:W3CDTF">2013-05-23T01:46:00Z</dcterms:created>
  <dcterms:modified xsi:type="dcterms:W3CDTF">2015-08-01T03:16:00Z</dcterms:modified>
</cp:coreProperties>
</file>